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bookmarkStart w:id="0" w:name="_GoBack"/>
      <w:bookmarkEnd w:id="0"/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6EC7F478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 xml:space="preserve">paziņojumos par koncesijas </w:t>
      </w:r>
      <w:r w:rsidR="00060A7E">
        <w:t xml:space="preserve">piešķiršanu, paziņojumos par koncesijas piešķiršanu sociālajiem un citiem īpašiem pakalpojumiem </w:t>
      </w:r>
      <w:r w:rsidR="00A74487">
        <w:t>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07FA8C2B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DE2518">
        <w:t>17</w:t>
      </w:r>
      <w:r w:rsidR="00B31338">
        <w:t xml:space="preserve">. gada </w:t>
      </w:r>
      <w:r w:rsidR="00DE2518">
        <w:t>7</w:t>
      </w:r>
      <w:r w:rsidR="00B31338">
        <w:t>. </w:t>
      </w:r>
      <w:r w:rsidR="00DE2518">
        <w:t>novembr</w:t>
      </w:r>
      <w:r w:rsidR="00B31338">
        <w:t xml:space="preserve">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DE2518">
        <w:t>655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509421F3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vai Saskaņā ar Publiskās un privātās partnerības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B1CE7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DE2518" w14:paraId="5ADBC255" w14:textId="77777777" w:rsidTr="00CB63E2">
        <w:tc>
          <w:tcPr>
            <w:tcW w:w="3237" w:type="dxa"/>
          </w:tcPr>
          <w:p w14:paraId="346BB1E2" w14:textId="22CF2BF9" w:rsidR="00DE2518" w:rsidRDefault="00DE2518" w:rsidP="00DE2518"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293F56F" w14:textId="10549C66" w:rsidR="00DE2518" w:rsidRDefault="00DE2518" w:rsidP="00DE2518">
            <w:r>
              <w:t>par 2018. gadu</w:t>
            </w:r>
          </w:p>
        </w:tc>
        <w:tc>
          <w:tcPr>
            <w:tcW w:w="1363" w:type="dxa"/>
            <w:vAlign w:val="bottom"/>
          </w:tcPr>
          <w:p w14:paraId="213B5DFF" w14:textId="4FE0993A" w:rsidR="00DE2518" w:rsidRDefault="00DE2518" w:rsidP="00DE2518">
            <w:pPr>
              <w:jc w:val="center"/>
            </w:pPr>
            <w:r>
              <w:t>08.01.2019.</w:t>
            </w:r>
          </w:p>
        </w:tc>
        <w:tc>
          <w:tcPr>
            <w:tcW w:w="1265" w:type="dxa"/>
            <w:vAlign w:val="center"/>
          </w:tcPr>
          <w:p w14:paraId="7D91BBBA" w14:textId="77777777" w:rsidR="00DE2518" w:rsidRDefault="00DE2518" w:rsidP="00DE2518">
            <w:pPr>
              <w:jc w:val="center"/>
            </w:pPr>
          </w:p>
        </w:tc>
      </w:tr>
      <w:tr w:rsidR="00DE2518" w14:paraId="0D512C04" w14:textId="77777777" w:rsidTr="00BB1CE7">
        <w:tc>
          <w:tcPr>
            <w:tcW w:w="3237" w:type="dxa"/>
          </w:tcPr>
          <w:p w14:paraId="3BA7C567" w14:textId="5373A73C" w:rsidR="00DE2518" w:rsidRDefault="00DE2518" w:rsidP="00DE2518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E4CCD5F" w14:textId="0ABF871F" w:rsidR="00DE2518" w:rsidRDefault="00DE2518" w:rsidP="00DE2518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F7DE4" w14:textId="7B991C73" w:rsidR="00DE2518" w:rsidRDefault="00DE2518" w:rsidP="00DE2518">
            <w:pPr>
              <w:jc w:val="both"/>
            </w:pPr>
            <w:r>
              <w:t>08.01.2018.</w:t>
            </w:r>
          </w:p>
        </w:tc>
        <w:tc>
          <w:tcPr>
            <w:tcW w:w="1265" w:type="dxa"/>
            <w:vAlign w:val="bottom"/>
          </w:tcPr>
          <w:p w14:paraId="773D7F7F" w14:textId="16857FB8" w:rsidR="00DE2518" w:rsidRDefault="00DE2518" w:rsidP="00DE2518">
            <w:pPr>
              <w:jc w:val="both"/>
            </w:pPr>
            <w:r>
              <w:t>Skat. arhīvu</w:t>
            </w:r>
          </w:p>
        </w:tc>
      </w:tr>
      <w:tr w:rsidR="00DE2518" w14:paraId="76D6AFC9" w14:textId="77777777" w:rsidTr="00BB1CE7">
        <w:tc>
          <w:tcPr>
            <w:tcW w:w="3237" w:type="dxa"/>
          </w:tcPr>
          <w:p w14:paraId="20F1AB20" w14:textId="25BCA717" w:rsidR="00DE2518" w:rsidRDefault="00DE2518" w:rsidP="00DE2518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723EBADF" w14:textId="1F662F43" w:rsidR="00DE2518" w:rsidRDefault="00DE2518" w:rsidP="00DE2518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375D46D7" w:rsidR="00DE2518" w:rsidRDefault="00DE2518" w:rsidP="00DE2518">
            <w:pPr>
              <w:jc w:val="both"/>
            </w:pPr>
            <w:r>
              <w:t>09.01.2017.</w:t>
            </w:r>
          </w:p>
        </w:tc>
        <w:tc>
          <w:tcPr>
            <w:tcW w:w="1265" w:type="dxa"/>
            <w:vAlign w:val="bottom"/>
          </w:tcPr>
          <w:p w14:paraId="24BCB774" w14:textId="027AF5CD" w:rsidR="00DE2518" w:rsidRDefault="00DE2518" w:rsidP="00DE2518">
            <w:pPr>
              <w:jc w:val="both"/>
            </w:pPr>
            <w:r>
              <w:t>Skat. arhīvu</w:t>
            </w:r>
          </w:p>
        </w:tc>
      </w:tr>
      <w:tr w:rsidR="00DE2518" w14:paraId="045FE356" w14:textId="77777777" w:rsidTr="00BB1CE7">
        <w:tc>
          <w:tcPr>
            <w:tcW w:w="3237" w:type="dxa"/>
          </w:tcPr>
          <w:p w14:paraId="1297D293" w14:textId="16A63EE1" w:rsidR="00DE2518" w:rsidRPr="00550F7F" w:rsidRDefault="00DE2518" w:rsidP="00DE2518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DE2518" w:rsidRDefault="00DE2518" w:rsidP="00DE2518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32F45C6B" w:rsidR="00DE2518" w:rsidRDefault="00DE2518" w:rsidP="00DE2518">
            <w:pPr>
              <w:jc w:val="both"/>
            </w:pPr>
            <w:r>
              <w:t>07.01.2016.</w:t>
            </w:r>
          </w:p>
        </w:tc>
        <w:tc>
          <w:tcPr>
            <w:tcW w:w="1265" w:type="dxa"/>
            <w:vAlign w:val="bottom"/>
          </w:tcPr>
          <w:p w14:paraId="1C6907E0" w14:textId="638A536E" w:rsidR="00DE2518" w:rsidRDefault="00DE2518" w:rsidP="00DE2518">
            <w:pPr>
              <w:jc w:val="both"/>
            </w:pPr>
            <w:r>
              <w:t>Skat. 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2F8A727C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koncesijas </w:t>
      </w:r>
      <w:r w:rsidR="00BF383D">
        <w:t>piešķiršanu un paziņojumiem par koncesijas piešķiršanu sociālajiem un citiem īpašiem pakalpojumiem</w:t>
      </w:r>
      <w:r>
        <w:t xml:space="preserve"> atbilstoši Ministru kabineta </w:t>
      </w:r>
      <w:r w:rsidR="00F5484B">
        <w:t xml:space="preserve">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F31123">
      <w:pPr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 xml:space="preserve">novembris), ar ko groza Eiropas Parlamenta un Padomes Regulu (EK) Nr. 2195/2002 par </w:t>
      </w:r>
      <w:r>
        <w:lastRenderedPageBreak/>
        <w:t>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974D69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2981ADC5" w:rsidR="00F31123" w:rsidRPr="00C64F90" w:rsidRDefault="00DE2518" w:rsidP="00F31123">
      <w:pPr>
        <w:jc w:val="both"/>
      </w:pPr>
      <w:r>
        <w:t>07</w:t>
      </w:r>
      <w:r w:rsidR="00F31123">
        <w:t>.</w:t>
      </w:r>
      <w:r>
        <w:t>01</w:t>
      </w:r>
      <w:r w:rsidR="00F31123">
        <w:t>.201</w:t>
      </w:r>
      <w:r>
        <w:t>9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27A97C09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201</w:t>
      </w:r>
      <w:r w:rsidR="00DE2518">
        <w:rPr>
          <w:color w:val="5B9BD5" w:themeColor="accent1"/>
        </w:rPr>
        <w:t>8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A77E4"/>
    <w:rsid w:val="000E248E"/>
    <w:rsid w:val="0015449C"/>
    <w:rsid w:val="0016006A"/>
    <w:rsid w:val="001602ED"/>
    <w:rsid w:val="00173BCC"/>
    <w:rsid w:val="001A67F8"/>
    <w:rsid w:val="001F3BF8"/>
    <w:rsid w:val="00223AB1"/>
    <w:rsid w:val="002356B7"/>
    <w:rsid w:val="002718C8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121F6"/>
    <w:rsid w:val="00637169"/>
    <w:rsid w:val="0066021F"/>
    <w:rsid w:val="00665CA0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D059C"/>
    <w:rsid w:val="007D4C67"/>
    <w:rsid w:val="00827A0B"/>
    <w:rsid w:val="008765A7"/>
    <w:rsid w:val="008B7619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DE2518"/>
    <w:rsid w:val="00DE4BF8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FCC0709B-6306-454F-9A0D-CE25D7A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25CF-FF09-4ACB-8CAE-A680F638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4228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cp:lastPrinted>2017-11-15T08:36:00Z</cp:lastPrinted>
  <dcterms:created xsi:type="dcterms:W3CDTF">2019-01-08T08:52:00Z</dcterms:created>
  <dcterms:modified xsi:type="dcterms:W3CDTF">2019-01-08T08:52:00Z</dcterms:modified>
</cp:coreProperties>
</file>