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45EF8600" w:rsidR="00F63710" w:rsidRDefault="00F63710" w:rsidP="00F63710">
      <w:pPr>
        <w:jc w:val="both"/>
      </w:pPr>
      <w:r>
        <w:t>Sabiedrisko pakalpojumu sniedzēji, kuri iepirkumiem nepiemēro Sabiedrisko pakalpojumu sniedzēju iepirkumu likumu, Iepirkumu uzraudzības biroja tīmekļvietnē publicētajās iepirkumu publikācijās – sabiedrisko pakalpojumu sniedzēju paziņojums par rezultātiem, nepiemērojot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5855B849" w:rsidR="00F63710" w:rsidRDefault="00F63710" w:rsidP="00F63710">
      <w:pPr>
        <w:jc w:val="both"/>
      </w:pPr>
      <w:r>
        <w:t xml:space="preserve">Lietotāji var iepazīties ar gada datiem par rezultātu paziņojumu skaitu, kopējām līgumcenām EUR bez pievienotās vērtības nodokļa, kas iedalīti pēc iepirkumu veidiem. </w:t>
      </w:r>
    </w:p>
    <w:p w14:paraId="43600248" w14:textId="694B8C9B" w:rsidR="0038738A" w:rsidRDefault="0038738A" w:rsidP="00F63710">
      <w:pPr>
        <w:jc w:val="both"/>
      </w:pPr>
      <w:r>
        <w:t>Dati tiek salīdzināti ar iepriekšējo gadu, aprēķinot procentuālo īpatsvaru 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17735851" w:rsidR="00F63710" w:rsidRDefault="00F63710" w:rsidP="00F63710">
      <w:pPr>
        <w:jc w:val="both"/>
      </w:pPr>
      <w:r>
        <w:t xml:space="preserve">Rādītāju kopums sniedz vispārēju informāciju par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60AA7FCA" w:rsidR="00F63710" w:rsidRDefault="00F63710" w:rsidP="00F63710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nepiemērojot Sabiedrisko pakalpojumu sniedzēju iepirkumu likumu </w:t>
      </w:r>
      <w:r>
        <w:t>tiek atjaunot</w:t>
      </w:r>
      <w:r w:rsidR="0038738A">
        <w:t>i</w:t>
      </w:r>
      <w:r>
        <w:t xml:space="preserve">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F63710" w14:paraId="58AAD6B9" w14:textId="77777777" w:rsidTr="00507598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4DBA9C0E" w14:textId="77777777" w:rsidR="00F63710" w:rsidRDefault="00F63710" w:rsidP="00507598">
            <w:pPr>
              <w:jc w:val="center"/>
            </w:pPr>
            <w:r>
              <w:t>Atjaunošanas  datums</w:t>
            </w:r>
          </w:p>
        </w:tc>
        <w:tc>
          <w:tcPr>
            <w:tcW w:w="1633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F63710" w14:paraId="685211BC" w14:textId="77777777" w:rsidTr="00507598">
        <w:tc>
          <w:tcPr>
            <w:tcW w:w="3474" w:type="dxa"/>
          </w:tcPr>
          <w:p w14:paraId="2CFC6FB1" w14:textId="77777777" w:rsidR="00F63710" w:rsidRDefault="00F63710" w:rsidP="00507598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1719865A" w14:textId="77777777" w:rsidR="00F63710" w:rsidRDefault="00F63710" w:rsidP="00F63710">
            <w:pPr>
              <w:jc w:val="center"/>
            </w:pPr>
          </w:p>
          <w:p w14:paraId="6B55B622" w14:textId="4943E298" w:rsidR="00F63710" w:rsidRDefault="00F63710" w:rsidP="00F63710">
            <w:pPr>
              <w:jc w:val="center"/>
            </w:pPr>
            <w:r>
              <w:t>par 2019. gadu</w:t>
            </w:r>
          </w:p>
          <w:p w14:paraId="783C53EA" w14:textId="05878E81" w:rsidR="00F63710" w:rsidRDefault="00F63710" w:rsidP="00507598">
            <w:pPr>
              <w:jc w:val="both"/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D6C2328" w14:textId="71C3D529" w:rsidR="00F63710" w:rsidRDefault="00F63710" w:rsidP="00F63710">
            <w:pPr>
              <w:jc w:val="center"/>
            </w:pPr>
            <w:r>
              <w:t>06.02.2020.</w:t>
            </w:r>
          </w:p>
        </w:tc>
        <w:tc>
          <w:tcPr>
            <w:tcW w:w="1633" w:type="dxa"/>
          </w:tcPr>
          <w:p w14:paraId="788D85C7" w14:textId="77777777" w:rsidR="00F63710" w:rsidRDefault="00F63710" w:rsidP="00507598">
            <w:pPr>
              <w:jc w:val="both"/>
            </w:pPr>
          </w:p>
        </w:tc>
      </w:tr>
    </w:tbl>
    <w:p w14:paraId="2F7F4F9C" w14:textId="77777777" w:rsidR="00F63710" w:rsidRDefault="00F63710" w:rsidP="00F63710">
      <w:pPr>
        <w:jc w:val="both"/>
      </w:pP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7777777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246F3074" w:rsidR="00F63710" w:rsidRDefault="00F63710" w:rsidP="00F63710">
      <w:pPr>
        <w:pStyle w:val="Sarakstarindkopa"/>
        <w:numPr>
          <w:ilvl w:val="0"/>
          <w:numId w:val="2"/>
        </w:numPr>
        <w:jc w:val="both"/>
      </w:pPr>
      <w:r>
        <w:t>sabiedrisko pakalpojumu sniedzēju paziņojums par rezultātiem, nepiemērojot Sabiedrisko pakalpojumu sniedzēju iepirkumu likumu</w:t>
      </w:r>
      <w:r w:rsidDel="00DC4122">
        <w:t xml:space="preserve"> </w:t>
      </w:r>
      <w:r>
        <w:t>(atbilstoši Iepirkumu uzraudzības biroja 2019. gada 25. novembra Iepirkumu vadlīniju sabiedrisko pakalpojumu sniedzējiem grozījumiem);</w:t>
      </w:r>
    </w:p>
    <w:p w14:paraId="0EBB8062" w14:textId="58A28FCE" w:rsidR="00F63710" w:rsidRDefault="00F63710" w:rsidP="00F63710">
      <w:pPr>
        <w:pStyle w:val="Sarakstarindkopa"/>
        <w:numPr>
          <w:ilvl w:val="0"/>
          <w:numId w:val="1"/>
        </w:numPr>
        <w:jc w:val="both"/>
      </w:pPr>
      <w:r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944F152" w14:textId="77777777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lastRenderedPageBreak/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77777777" w:rsidR="00F63710" w:rsidRPr="00C26E9C" w:rsidRDefault="00F63710" w:rsidP="00507598">
            <w:pPr>
              <w:jc w:val="both"/>
            </w:pPr>
            <w:r>
              <w:t>67326708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461ADBB8" w:rsidR="00F63710" w:rsidRPr="00C64F90" w:rsidRDefault="00F63710" w:rsidP="00F63710">
      <w:pPr>
        <w:jc w:val="both"/>
      </w:pPr>
      <w:r>
        <w:t>06.02.2020.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F499BBA" w14:textId="21731E14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Sabiedrisko pakalpojumu sniedzēju iepirkumu publikāciju statistikas</w:t>
      </w:r>
      <w:r w:rsidR="00252D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rādītāji, nepiemērojot Sabiedrisko pakalpojumu sniedzēju iepirkumu likumu</w:t>
      </w:r>
    </w:p>
    <w:p w14:paraId="09D79450" w14:textId="77777777" w:rsidR="00F63710" w:rsidRDefault="00F63710" w:rsidP="00F63710">
      <w:pPr>
        <w:jc w:val="both"/>
      </w:pPr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252D40"/>
    <w:rsid w:val="002F0A78"/>
    <w:rsid w:val="0038738A"/>
    <w:rsid w:val="003D2826"/>
    <w:rsid w:val="008B11EF"/>
    <w:rsid w:val="00A40C25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37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6371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63710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2020-03-04T09:17:00Z</dcterms:created>
  <dcterms:modified xsi:type="dcterms:W3CDTF">2020-03-04T09:17:00Z</dcterms:modified>
</cp:coreProperties>
</file>