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2467" w14:textId="13534B50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20</w:t>
      </w:r>
      <w:r w:rsidRPr="003A5E3B">
        <w:rPr>
          <w:i/>
        </w:rPr>
        <w:t xml:space="preserve">. gada </w:t>
      </w:r>
      <w:r w:rsidR="002D3A9C">
        <w:rPr>
          <w:i/>
        </w:rPr>
        <w:t>2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77777777" w:rsidR="006B6195" w:rsidRPr="0066021F" w:rsidRDefault="006B6195" w:rsidP="006B6195">
      <w:pPr>
        <w:rPr>
          <w:b/>
          <w:color w:val="4472C4" w:themeColor="accent1"/>
          <w:sz w:val="26"/>
          <w:szCs w:val="26"/>
        </w:rPr>
      </w:pPr>
      <w:r w:rsidRPr="0066021F">
        <w:rPr>
          <w:b/>
          <w:sz w:val="26"/>
          <w:szCs w:val="26"/>
        </w:rPr>
        <w:t>Publikāciju statistikas rādītāji</w:t>
      </w:r>
      <w:r w:rsidR="00051A55"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piemērojot Sabiedrisko pakalpojumu sniedzēju iepirkumu likumu</w:t>
      </w:r>
      <w:r w:rsidRPr="0066021F">
        <w:rPr>
          <w:b/>
          <w:sz w:val="26"/>
          <w:szCs w:val="26"/>
        </w:rPr>
        <w:t xml:space="preserve"> </w:t>
      </w:r>
      <w:r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7777777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kas saistīti ar inovatīvu risinājumu iegādi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77777777" w:rsidR="006B6195" w:rsidRDefault="006B6195" w:rsidP="006B6195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Saskaņā ar </w:t>
      </w:r>
      <w:r w:rsidR="008735E7">
        <w:rPr>
          <w:b/>
          <w:i/>
        </w:rPr>
        <w:t>Sabiedrisko pakalpojumu sniedzēju iepirkumu likumu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Reatabula"/>
        <w:tblW w:w="9493" w:type="dxa"/>
        <w:tblLook w:val="04A0" w:firstRow="1" w:lastRow="0" w:firstColumn="1" w:lastColumn="0" w:noHBand="0" w:noVBand="1"/>
      </w:tblPr>
      <w:tblGrid>
        <w:gridCol w:w="3470"/>
        <w:gridCol w:w="2888"/>
        <w:gridCol w:w="1498"/>
        <w:gridCol w:w="1637"/>
      </w:tblGrid>
      <w:tr w:rsidR="006B6195" w14:paraId="10B67CDC" w14:textId="77777777" w:rsidTr="000A21A9">
        <w:tc>
          <w:tcPr>
            <w:tcW w:w="3470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88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498" w:type="dxa"/>
            <w:vAlign w:val="center"/>
          </w:tcPr>
          <w:p w14:paraId="78D810AC" w14:textId="77777777" w:rsidR="006B6195" w:rsidRDefault="00AE5401" w:rsidP="00B32A71">
            <w:pPr>
              <w:jc w:val="center"/>
            </w:pPr>
            <w:r>
              <w:t xml:space="preserve">Atjaunošanas  </w:t>
            </w:r>
            <w:r w:rsidR="006B6195">
              <w:t>datums</w:t>
            </w:r>
          </w:p>
        </w:tc>
        <w:tc>
          <w:tcPr>
            <w:tcW w:w="163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BC44AF" w14:paraId="40F73B92" w14:textId="77777777" w:rsidTr="00227A57">
        <w:tc>
          <w:tcPr>
            <w:tcW w:w="3470" w:type="dxa"/>
          </w:tcPr>
          <w:p w14:paraId="5D8A3930" w14:textId="602EF706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center"/>
          </w:tcPr>
          <w:p w14:paraId="26335120" w14:textId="71147997" w:rsidR="002D3A9C" w:rsidRDefault="002D3A9C" w:rsidP="00BC44AF">
            <w:r>
              <w:t>par 2020. gada 2. ceturksni</w:t>
            </w:r>
          </w:p>
          <w:p w14:paraId="1AC0E046" w14:textId="144E983E" w:rsidR="00BC44AF" w:rsidRDefault="00BC44AF" w:rsidP="00BC44AF">
            <w:r>
              <w:t>par 2020. gada 1. ceturksni</w:t>
            </w:r>
          </w:p>
        </w:tc>
        <w:tc>
          <w:tcPr>
            <w:tcW w:w="1498" w:type="dxa"/>
            <w:vMerge w:val="restart"/>
            <w:vAlign w:val="center"/>
          </w:tcPr>
          <w:p w14:paraId="74689E3D" w14:textId="3E03E709" w:rsidR="00BC44AF" w:rsidRDefault="002D3A9C" w:rsidP="00BC44AF">
            <w:pPr>
              <w:jc w:val="both"/>
            </w:pPr>
            <w:r>
              <w:t>16</w:t>
            </w:r>
            <w:r w:rsidR="00BC44AF">
              <w:t>.0</w:t>
            </w:r>
            <w:r>
              <w:t>7</w:t>
            </w:r>
            <w:r w:rsidR="00BC44AF">
              <w:t>.2020.</w:t>
            </w:r>
          </w:p>
        </w:tc>
        <w:tc>
          <w:tcPr>
            <w:tcW w:w="1637" w:type="dxa"/>
            <w:vAlign w:val="center"/>
          </w:tcPr>
          <w:p w14:paraId="6C8B8EEE" w14:textId="77777777" w:rsidR="00BC44AF" w:rsidRDefault="00BC44AF" w:rsidP="00BC44AF">
            <w:pPr>
              <w:jc w:val="center"/>
            </w:pPr>
          </w:p>
        </w:tc>
      </w:tr>
      <w:tr w:rsidR="00BC44AF" w14:paraId="1AE595D5" w14:textId="77777777" w:rsidTr="000A21A9">
        <w:tc>
          <w:tcPr>
            <w:tcW w:w="3470" w:type="dxa"/>
          </w:tcPr>
          <w:p w14:paraId="43E0C735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</w:tcPr>
          <w:p w14:paraId="07AEABA5" w14:textId="187D2894" w:rsidR="00BC44AF" w:rsidRDefault="00BC44AF" w:rsidP="00BC44AF">
            <w:pPr>
              <w:jc w:val="both"/>
            </w:pPr>
            <w:r>
              <w:t>par 2019. gada 4. ceturksni</w:t>
            </w:r>
          </w:p>
          <w:p w14:paraId="5FD73E97" w14:textId="0E38AD8A" w:rsidR="00BC44AF" w:rsidRDefault="00BC44AF" w:rsidP="00BC44AF">
            <w:pPr>
              <w:jc w:val="both"/>
            </w:pPr>
            <w:r>
              <w:t>par 2019. gada 3. ceturksni</w:t>
            </w:r>
          </w:p>
          <w:p w14:paraId="7FB31568" w14:textId="7E500B87" w:rsidR="00BC44AF" w:rsidRDefault="00BC44AF" w:rsidP="00BC44AF">
            <w:pPr>
              <w:jc w:val="both"/>
            </w:pPr>
            <w:r>
              <w:t>par 2019. gada 2. ceturksni</w:t>
            </w:r>
          </w:p>
          <w:p w14:paraId="21471A71" w14:textId="144924EE" w:rsidR="00BC44AF" w:rsidRDefault="00BC44AF" w:rsidP="00BC44AF">
            <w:pPr>
              <w:jc w:val="both"/>
            </w:pPr>
            <w:r>
              <w:t>par 2019. gada 1. ceturksni</w:t>
            </w:r>
          </w:p>
        </w:tc>
        <w:tc>
          <w:tcPr>
            <w:tcW w:w="1498" w:type="dxa"/>
            <w:vMerge/>
            <w:shd w:val="clear" w:color="auto" w:fill="auto"/>
            <w:vAlign w:val="center"/>
          </w:tcPr>
          <w:p w14:paraId="3FCE20E4" w14:textId="51DEDA8A" w:rsidR="00BC44AF" w:rsidRDefault="00BC44AF" w:rsidP="00BC44AF">
            <w:pPr>
              <w:jc w:val="both"/>
            </w:pPr>
          </w:p>
        </w:tc>
        <w:tc>
          <w:tcPr>
            <w:tcW w:w="1637" w:type="dxa"/>
            <w:vMerge w:val="restart"/>
          </w:tcPr>
          <w:p w14:paraId="61D09B60" w14:textId="74261D7E" w:rsidR="00BC44AF" w:rsidRDefault="00BC44AF" w:rsidP="00BC44AF">
            <w:pPr>
              <w:jc w:val="both"/>
            </w:pPr>
          </w:p>
        </w:tc>
      </w:tr>
      <w:tr w:rsidR="00BC44AF" w14:paraId="1AE63939" w14:textId="77777777" w:rsidTr="000A21A9">
        <w:tc>
          <w:tcPr>
            <w:tcW w:w="3470" w:type="dxa"/>
          </w:tcPr>
          <w:p w14:paraId="74B1CBB1" w14:textId="77777777" w:rsidR="00BC44AF" w:rsidRDefault="00BC44AF" w:rsidP="00BC44AF">
            <w:r>
              <w:lastRenderedPageBreak/>
              <w:t>Saskaņā ar Sabiedrisko pakalpojumu sniedzēju iepirkumu likumu</w:t>
            </w:r>
          </w:p>
        </w:tc>
        <w:tc>
          <w:tcPr>
            <w:tcW w:w="2888" w:type="dxa"/>
          </w:tcPr>
          <w:p w14:paraId="63E031CC" w14:textId="77777777" w:rsidR="00BC44AF" w:rsidRDefault="00BC44AF" w:rsidP="00BC44AF">
            <w:pPr>
              <w:jc w:val="both"/>
            </w:pPr>
            <w:r>
              <w:t>par 2018. gada 4. ceturksni</w:t>
            </w:r>
          </w:p>
          <w:p w14:paraId="2AE3398D" w14:textId="7842649C" w:rsidR="00BC44AF" w:rsidRDefault="00BC44AF" w:rsidP="00BC44AF">
            <w:pPr>
              <w:jc w:val="both"/>
            </w:pPr>
            <w:r>
              <w:t>par 2018.</w:t>
            </w:r>
            <w:r w:rsidR="00F47E52">
              <w:t xml:space="preserve"> </w:t>
            </w:r>
            <w:r>
              <w:t>gada 3. ceturksni</w:t>
            </w:r>
          </w:p>
          <w:p w14:paraId="6A2392EA" w14:textId="77777777" w:rsidR="00BC44AF" w:rsidRDefault="00BC44AF" w:rsidP="00BC44AF">
            <w:pPr>
              <w:jc w:val="both"/>
            </w:pPr>
            <w:r>
              <w:t>par 2018. gada 2. ceturksni</w:t>
            </w:r>
          </w:p>
          <w:p w14:paraId="71C7F9CA" w14:textId="77777777" w:rsidR="00BC44AF" w:rsidRDefault="00BC44AF" w:rsidP="00BC44AF">
            <w:pPr>
              <w:jc w:val="both"/>
            </w:pPr>
            <w:r>
              <w:t>par 2018.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1FC6B1F8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  <w:vMerge/>
          </w:tcPr>
          <w:p w14:paraId="24A64D0A" w14:textId="75467217" w:rsidR="00BC44AF" w:rsidRDefault="00BC44AF" w:rsidP="00BC44AF">
            <w:pPr>
              <w:jc w:val="both"/>
            </w:pPr>
          </w:p>
        </w:tc>
      </w:tr>
      <w:tr w:rsidR="00BC44AF" w14:paraId="5D87A28B" w14:textId="77777777" w:rsidTr="000A21A9">
        <w:tc>
          <w:tcPr>
            <w:tcW w:w="3470" w:type="dxa"/>
          </w:tcPr>
          <w:p w14:paraId="0D2E0937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3A243DBA" w14:textId="77777777" w:rsidR="00BC44AF" w:rsidRDefault="00BC44AF" w:rsidP="00BC44AF">
            <w:pPr>
              <w:jc w:val="both"/>
            </w:pPr>
            <w:r>
              <w:t>par 2017. gada 4. ceturksni</w:t>
            </w:r>
          </w:p>
          <w:p w14:paraId="1B60CBA2" w14:textId="261AA00C" w:rsidR="00BC44AF" w:rsidRDefault="00BC44AF" w:rsidP="00BC44AF">
            <w:pPr>
              <w:jc w:val="both"/>
            </w:pPr>
            <w:r>
              <w:t>par 2017.</w:t>
            </w:r>
            <w:r w:rsidR="00F47E52">
              <w:t xml:space="preserve"> </w:t>
            </w:r>
            <w:r>
              <w:t>gada 3. ceturksni</w:t>
            </w:r>
          </w:p>
          <w:p w14:paraId="6B70CF21" w14:textId="77777777" w:rsidR="00BC44AF" w:rsidRDefault="00BC44AF" w:rsidP="00BC44AF">
            <w:pPr>
              <w:jc w:val="both"/>
            </w:pPr>
            <w:r>
              <w:t>par 2017. gada 2. ceturksni</w:t>
            </w:r>
          </w:p>
          <w:p w14:paraId="61C7178D" w14:textId="77777777" w:rsidR="00BC44AF" w:rsidRDefault="00BC44AF" w:rsidP="00BC44AF">
            <w:pPr>
              <w:jc w:val="both"/>
            </w:pPr>
            <w:r>
              <w:t>par 2017. gada 1. ceturksni</w:t>
            </w:r>
          </w:p>
        </w:tc>
        <w:tc>
          <w:tcPr>
            <w:tcW w:w="1498" w:type="dxa"/>
            <w:vMerge/>
            <w:shd w:val="clear" w:color="auto" w:fill="auto"/>
          </w:tcPr>
          <w:p w14:paraId="2DDF7216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  <w:vMerge/>
          </w:tcPr>
          <w:p w14:paraId="7028851D" w14:textId="2A93DE5C" w:rsidR="00BC44AF" w:rsidRDefault="00BC44AF" w:rsidP="00BC44AF">
            <w:pPr>
              <w:jc w:val="both"/>
            </w:pPr>
          </w:p>
        </w:tc>
      </w:tr>
      <w:tr w:rsidR="00BC44AF" w14:paraId="45827CB2" w14:textId="77777777" w:rsidTr="000A21A9">
        <w:tc>
          <w:tcPr>
            <w:tcW w:w="3470" w:type="dxa"/>
          </w:tcPr>
          <w:p w14:paraId="377395D3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84785A2" w14:textId="77777777" w:rsidR="00BC44AF" w:rsidRDefault="00BC44AF" w:rsidP="00BC44AF">
            <w:pPr>
              <w:jc w:val="both"/>
            </w:pPr>
            <w:r>
              <w:t>par 2016. gada 4. ceturksni</w:t>
            </w:r>
          </w:p>
          <w:p w14:paraId="1ADE8AB8" w14:textId="77777777" w:rsidR="00BC44AF" w:rsidRDefault="00BC44AF" w:rsidP="00BC44AF">
            <w:pPr>
              <w:jc w:val="both"/>
            </w:pPr>
            <w:r>
              <w:t>par 2016. gada 3. ceturksni</w:t>
            </w:r>
          </w:p>
          <w:p w14:paraId="667C79C7" w14:textId="77777777" w:rsidR="00BC44AF" w:rsidRDefault="00BC44AF" w:rsidP="00BC44AF">
            <w:pPr>
              <w:jc w:val="both"/>
            </w:pPr>
            <w:r>
              <w:t>par 2016. gada 2. ceturksni</w:t>
            </w:r>
          </w:p>
          <w:p w14:paraId="5058A554" w14:textId="77777777" w:rsidR="00BC44AF" w:rsidRDefault="00BC44AF" w:rsidP="00BC44AF">
            <w:pPr>
              <w:jc w:val="both"/>
            </w:pPr>
            <w:r>
              <w:t>par 2016. gada 1. ceturksni</w:t>
            </w:r>
          </w:p>
        </w:tc>
        <w:tc>
          <w:tcPr>
            <w:tcW w:w="1498" w:type="dxa"/>
            <w:shd w:val="clear" w:color="auto" w:fill="auto"/>
          </w:tcPr>
          <w:p w14:paraId="73CB5FC7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</w:tcPr>
          <w:p w14:paraId="5C265472" w14:textId="77777777" w:rsidR="00BC44AF" w:rsidRDefault="00BC44AF" w:rsidP="00BC44AF">
            <w:pPr>
              <w:jc w:val="both"/>
            </w:pPr>
            <w:r>
              <w:t>Skat. arhīvā</w:t>
            </w:r>
          </w:p>
        </w:tc>
      </w:tr>
      <w:tr w:rsidR="00BC44AF" w14:paraId="24A912B4" w14:textId="77777777" w:rsidTr="000A21A9">
        <w:tc>
          <w:tcPr>
            <w:tcW w:w="3470" w:type="dxa"/>
          </w:tcPr>
          <w:p w14:paraId="39F685FE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417F2622" w14:textId="77777777" w:rsidR="00BC44AF" w:rsidRDefault="00BC44AF" w:rsidP="00BC44AF">
            <w:pPr>
              <w:jc w:val="both"/>
            </w:pPr>
            <w:r>
              <w:t>par 2015. gada 4. ceturksni</w:t>
            </w:r>
          </w:p>
          <w:p w14:paraId="45E6BD6B" w14:textId="77777777" w:rsidR="00BC44AF" w:rsidRDefault="00BC44AF" w:rsidP="00BC44AF">
            <w:pPr>
              <w:jc w:val="both"/>
            </w:pPr>
            <w:r>
              <w:t>par 2015. gada 3. ceturksni</w:t>
            </w:r>
          </w:p>
          <w:p w14:paraId="3FFD8E42" w14:textId="77777777" w:rsidR="00BC44AF" w:rsidRDefault="00BC44AF" w:rsidP="00BC44AF">
            <w:pPr>
              <w:jc w:val="both"/>
            </w:pPr>
            <w:r>
              <w:t>par 2015. gada 2. ceturksni</w:t>
            </w:r>
          </w:p>
          <w:p w14:paraId="7D475263" w14:textId="77777777" w:rsidR="00BC44AF" w:rsidRDefault="00BC44AF" w:rsidP="00BC44AF">
            <w:pPr>
              <w:jc w:val="both"/>
            </w:pPr>
            <w:r>
              <w:t>par 2015. gada 1. ceturksni</w:t>
            </w:r>
          </w:p>
        </w:tc>
        <w:tc>
          <w:tcPr>
            <w:tcW w:w="1498" w:type="dxa"/>
            <w:shd w:val="clear" w:color="auto" w:fill="auto"/>
          </w:tcPr>
          <w:p w14:paraId="3430AD0E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</w:tcPr>
          <w:p w14:paraId="4A6BCD20" w14:textId="77777777" w:rsidR="00BC44AF" w:rsidRDefault="00BC44AF" w:rsidP="00BC44AF">
            <w:pPr>
              <w:jc w:val="both"/>
            </w:pPr>
            <w:r>
              <w:t>Skat. arhīvā</w:t>
            </w:r>
          </w:p>
        </w:tc>
      </w:tr>
      <w:tr w:rsidR="00BC44AF" w14:paraId="3D816701" w14:textId="77777777" w:rsidTr="000A21A9">
        <w:tc>
          <w:tcPr>
            <w:tcW w:w="3470" w:type="dxa"/>
          </w:tcPr>
          <w:p w14:paraId="053F4136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66B56279" w14:textId="77777777" w:rsidR="00BC44AF" w:rsidRDefault="00BC44AF" w:rsidP="00BC44AF">
            <w:pPr>
              <w:jc w:val="both"/>
            </w:pPr>
            <w:r>
              <w:t>par 2014. gada 4. ceturksni</w:t>
            </w:r>
          </w:p>
          <w:p w14:paraId="578F9C17" w14:textId="77777777" w:rsidR="00BC44AF" w:rsidRDefault="00BC44AF" w:rsidP="00BC44AF">
            <w:pPr>
              <w:jc w:val="both"/>
            </w:pPr>
            <w:r>
              <w:t>par 2014. gada 3. ceturksni</w:t>
            </w:r>
          </w:p>
          <w:p w14:paraId="3B63F9EB" w14:textId="77777777" w:rsidR="00BC44AF" w:rsidRDefault="00BC44AF" w:rsidP="00BC44AF">
            <w:pPr>
              <w:jc w:val="both"/>
            </w:pPr>
            <w:r>
              <w:t>par 2014. gada 2. ceturksni</w:t>
            </w:r>
          </w:p>
          <w:p w14:paraId="057784DE" w14:textId="77777777" w:rsidR="00BC44AF" w:rsidRDefault="00BC44AF" w:rsidP="00BC44AF">
            <w:pPr>
              <w:jc w:val="both"/>
            </w:pPr>
            <w:r>
              <w:t>par 2014. gada 1. ceturksni</w:t>
            </w:r>
          </w:p>
        </w:tc>
        <w:tc>
          <w:tcPr>
            <w:tcW w:w="1498" w:type="dxa"/>
            <w:shd w:val="clear" w:color="auto" w:fill="auto"/>
          </w:tcPr>
          <w:p w14:paraId="5530D99E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</w:tcPr>
          <w:p w14:paraId="4E19593D" w14:textId="77777777" w:rsidR="00BC44AF" w:rsidRDefault="00BC44AF" w:rsidP="00BC44AF">
            <w:pPr>
              <w:jc w:val="both"/>
            </w:pPr>
            <w:r>
              <w:t>Skat. arhīvā</w:t>
            </w:r>
          </w:p>
        </w:tc>
      </w:tr>
      <w:tr w:rsidR="00BC44AF" w14:paraId="04E443DB" w14:textId="77777777" w:rsidTr="000A21A9">
        <w:tc>
          <w:tcPr>
            <w:tcW w:w="3470" w:type="dxa"/>
          </w:tcPr>
          <w:p w14:paraId="28597625" w14:textId="77777777" w:rsidR="00BC44AF" w:rsidRDefault="00BC44AF" w:rsidP="00BC44AF">
            <w:r>
              <w:t>Saskaņā ar Sabiedrisko pakalpojumu sniedzēju iepirkumu likumu</w:t>
            </w:r>
          </w:p>
        </w:tc>
        <w:tc>
          <w:tcPr>
            <w:tcW w:w="2888" w:type="dxa"/>
            <w:vAlign w:val="bottom"/>
          </w:tcPr>
          <w:p w14:paraId="0B1628AF" w14:textId="77777777" w:rsidR="00BC44AF" w:rsidRDefault="00BC44AF" w:rsidP="00BC44AF">
            <w:pPr>
              <w:jc w:val="both"/>
            </w:pPr>
            <w:r>
              <w:t>par 2013. gada 4. ceturksni</w:t>
            </w:r>
          </w:p>
          <w:p w14:paraId="6C2380BD" w14:textId="77777777" w:rsidR="00BC44AF" w:rsidRDefault="00BC44AF" w:rsidP="00BC44AF">
            <w:pPr>
              <w:jc w:val="both"/>
            </w:pPr>
            <w:r>
              <w:t>par 2013. gada 3. ceturksni</w:t>
            </w:r>
          </w:p>
          <w:p w14:paraId="290EB139" w14:textId="77777777" w:rsidR="00BC44AF" w:rsidRDefault="00BC44AF" w:rsidP="00BC44AF">
            <w:pPr>
              <w:jc w:val="both"/>
            </w:pPr>
            <w:r>
              <w:t>par 2013. gada 2. ceturksni</w:t>
            </w:r>
          </w:p>
          <w:p w14:paraId="33B1942D" w14:textId="77777777" w:rsidR="00BC44AF" w:rsidRDefault="00BC44AF" w:rsidP="00BC44AF">
            <w:pPr>
              <w:jc w:val="both"/>
            </w:pPr>
            <w:r>
              <w:t>par 2013. gada 1. ceturksni</w:t>
            </w:r>
          </w:p>
        </w:tc>
        <w:tc>
          <w:tcPr>
            <w:tcW w:w="1498" w:type="dxa"/>
            <w:shd w:val="clear" w:color="auto" w:fill="auto"/>
          </w:tcPr>
          <w:p w14:paraId="3E8E4C3A" w14:textId="77777777" w:rsidR="00BC44AF" w:rsidRDefault="00BC44AF" w:rsidP="00BC44AF">
            <w:pPr>
              <w:jc w:val="both"/>
            </w:pPr>
          </w:p>
        </w:tc>
        <w:tc>
          <w:tcPr>
            <w:tcW w:w="1637" w:type="dxa"/>
          </w:tcPr>
          <w:p w14:paraId="740F2AA7" w14:textId="77777777" w:rsidR="00BC44AF" w:rsidRDefault="00BC44AF" w:rsidP="00BC44AF">
            <w:pPr>
              <w:jc w:val="both"/>
            </w:pPr>
            <w:r>
              <w:t>Skat. arhīvā</w:t>
            </w:r>
          </w:p>
        </w:tc>
      </w:tr>
    </w:tbl>
    <w:p w14:paraId="440BCD59" w14:textId="77777777" w:rsidR="006B6195" w:rsidRDefault="006B6195" w:rsidP="006B6195">
      <w:pPr>
        <w:jc w:val="both"/>
      </w:pP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77777777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77777777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77777777" w:rsidR="006B6195" w:rsidRDefault="00AE5401" w:rsidP="00FF1BF3">
      <w:pPr>
        <w:pStyle w:val="Sarakstarindkopa"/>
        <w:numPr>
          <w:ilvl w:val="0"/>
          <w:numId w:val="1"/>
        </w:numPr>
        <w:jc w:val="both"/>
      </w:pPr>
      <w:r>
        <w:t xml:space="preserve">periodisks informatīvs paziņojums,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 xml:space="preserve">paziņojums par sociālajiem un citiem īpašiem pakalpojumiem – paziņojums par kvalifikācijas sistēmu, paziņojums par </w:t>
      </w:r>
      <w:r w:rsidR="00FF1BF3">
        <w:lastRenderedPageBreak/>
        <w:t>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F5495A" w:rsidRDefault="00FF1BF3" w:rsidP="00FF1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tīmekļvietnē publicētie sabiedrisko pakalpojumu </w:t>
      </w:r>
      <w:r w:rsidR="00A5658A">
        <w:rPr>
          <w:sz w:val="24"/>
          <w:szCs w:val="24"/>
        </w:rPr>
        <w:t xml:space="preserve">sniedzēju </w:t>
      </w:r>
      <w:r>
        <w:rPr>
          <w:sz w:val="24"/>
          <w:szCs w:val="24"/>
        </w:rPr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Default="006B6195" w:rsidP="006B6195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A635B2" w:rsidRDefault="002E24F9" w:rsidP="002E24F9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Pr="00A635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iepirkumu paziņojumu publikāciju rādītāji var tikt </w:t>
      </w:r>
      <w:r w:rsidRPr="00A635B2">
        <w:rPr>
          <w:sz w:val="24"/>
          <w:szCs w:val="24"/>
        </w:rPr>
        <w:t>precizē</w:t>
      </w:r>
      <w:r>
        <w:rPr>
          <w:sz w:val="24"/>
          <w:szCs w:val="24"/>
        </w:rPr>
        <w:t>ti, norādot datu precizēšanas iemeslus</w:t>
      </w:r>
      <w:r w:rsidRPr="00A635B2">
        <w:rPr>
          <w:sz w:val="24"/>
          <w:szCs w:val="24"/>
        </w:rPr>
        <w:t>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7777777" w:rsidR="006B6195" w:rsidRPr="00C26E9C" w:rsidRDefault="006B6195" w:rsidP="00B32A71">
            <w:pPr>
              <w:jc w:val="both"/>
            </w:pPr>
            <w:r>
              <w:t>67326708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77A31B9D" w:rsidR="006B6195" w:rsidRPr="00C64F90" w:rsidRDefault="002D3A9C" w:rsidP="006B6195">
      <w:pPr>
        <w:jc w:val="both"/>
      </w:pPr>
      <w:r>
        <w:t>16</w:t>
      </w:r>
      <w:r w:rsidR="006B6195">
        <w:t>.</w:t>
      </w:r>
      <w:r w:rsidR="006B7624">
        <w:t>0</w:t>
      </w:r>
      <w:r>
        <w:t>7</w:t>
      </w:r>
      <w:r w:rsidR="006B6195">
        <w:t>.20</w:t>
      </w:r>
      <w:r w:rsidR="006B7624">
        <w:t>20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77777777" w:rsidR="003B30A5" w:rsidRDefault="003B30A5" w:rsidP="002E24F9">
      <w:pPr>
        <w:jc w:val="both"/>
      </w:pPr>
      <w:r>
        <w:t>Kopsavilkums par sabiedrisko pakalpojumu sniedzēju iepirkumiem.</w:t>
      </w:r>
    </w:p>
    <w:sectPr w:rsidR="003B3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73466"/>
    <w:rsid w:val="000A21A9"/>
    <w:rsid w:val="000F746F"/>
    <w:rsid w:val="002107EC"/>
    <w:rsid w:val="00224E4B"/>
    <w:rsid w:val="00267F6A"/>
    <w:rsid w:val="00286F89"/>
    <w:rsid w:val="00287DA6"/>
    <w:rsid w:val="002D3A9C"/>
    <w:rsid w:val="002E24F9"/>
    <w:rsid w:val="003A5E3B"/>
    <w:rsid w:val="003B30A5"/>
    <w:rsid w:val="003C12D6"/>
    <w:rsid w:val="003D2826"/>
    <w:rsid w:val="00660EB7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735E7"/>
    <w:rsid w:val="008A4183"/>
    <w:rsid w:val="008B11EF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74DF6"/>
    <w:rsid w:val="00C91225"/>
    <w:rsid w:val="00D01796"/>
    <w:rsid w:val="00D10A9B"/>
    <w:rsid w:val="00D168E0"/>
    <w:rsid w:val="00D92DCF"/>
    <w:rsid w:val="00E0003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B61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B61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B6195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A1FD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A1FD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A1FD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A1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4642</Words>
  <Characters>2647</Characters>
  <Application>Microsoft Office Word</Application>
  <DocSecurity>0</DocSecurity>
  <Lines>22</Lines>
  <Paragraphs>14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14</cp:revision>
  <cp:lastPrinted>2019-04-02T13:39:00Z</cp:lastPrinted>
  <dcterms:created xsi:type="dcterms:W3CDTF">2019-07-15T12:06:00Z</dcterms:created>
  <dcterms:modified xsi:type="dcterms:W3CDTF">2020-06-29T09:10:00Z</dcterms:modified>
</cp:coreProperties>
</file>