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443E6" w14:textId="77777777" w:rsidR="005053C5" w:rsidRDefault="009C2F35">
      <w:pPr>
        <w:jc w:val="center"/>
        <w:rPr>
          <w:rFonts w:ascii="Verdana" w:eastAsia="Verdana" w:hAnsi="Verdana" w:cs="Verdana"/>
          <w:b/>
          <w:color w:val="00859B"/>
        </w:rPr>
      </w:pPr>
      <w:r>
        <w:rPr>
          <w:rFonts w:ascii="Verdana" w:eastAsia="Verdana" w:hAnsi="Verdana" w:cs="Verdana"/>
          <w:b/>
          <w:color w:val="00859B"/>
        </w:rPr>
        <w:t>Anketa “Nejēdzīgākais šķērslis konkurencei” - 2020</w:t>
      </w:r>
    </w:p>
    <w:p w14:paraId="7A8DA9D0" w14:textId="77777777" w:rsidR="005053C5" w:rsidRDefault="009C2F35">
      <w:pPr>
        <w:jc w:val="both"/>
        <w:rPr>
          <w:rFonts w:ascii="Verdana" w:eastAsia="Verdana" w:hAnsi="Verdana" w:cs="Verdana"/>
          <w:sz w:val="20"/>
          <w:szCs w:val="20"/>
        </w:rPr>
      </w:pPr>
      <w:r>
        <w:rPr>
          <w:rFonts w:ascii="Verdana" w:eastAsia="Verdana" w:hAnsi="Verdana" w:cs="Verdana"/>
          <w:sz w:val="20"/>
          <w:szCs w:val="20"/>
        </w:rPr>
        <w:t>Konkurences padome anketu īsteno akcijas “Nejēdzīgākais šķērslis konkurencei” ietvaros. Akcijas mērķis ir identificēt publiskajos iepirkumos ietvertus nepamatotus ierobežojumus konkurencei un ekonomikai un rosināt to novēršanu, lai veicinātu konkurences ne</w:t>
      </w:r>
      <w:r>
        <w:rPr>
          <w:rFonts w:ascii="Verdana" w:eastAsia="Verdana" w:hAnsi="Verdana" w:cs="Verdana"/>
          <w:sz w:val="20"/>
          <w:szCs w:val="20"/>
        </w:rPr>
        <w:t>itralitāti un ekonomikas izaugsmi.</w:t>
      </w:r>
    </w:p>
    <w:p w14:paraId="27B899E8" w14:textId="77777777" w:rsidR="005053C5" w:rsidRDefault="009C2F35">
      <w:pPr>
        <w:pBdr>
          <w:top w:val="nil"/>
          <w:left w:val="nil"/>
          <w:bottom w:val="nil"/>
          <w:right w:val="nil"/>
          <w:between w:val="nil"/>
        </w:pBdr>
        <w:shd w:val="clear" w:color="auto" w:fill="FFFFFF"/>
        <w:spacing w:after="120" w:line="240" w:lineRule="auto"/>
        <w:jc w:val="both"/>
        <w:rPr>
          <w:rFonts w:ascii="Verdana" w:eastAsia="Verdana" w:hAnsi="Verdana" w:cs="Verdana"/>
          <w:color w:val="000000"/>
          <w:sz w:val="20"/>
          <w:szCs w:val="20"/>
        </w:rPr>
      </w:pPr>
      <w:bookmarkStart w:id="0" w:name="_heading=h.gjdgxs" w:colFirst="0" w:colLast="0"/>
      <w:bookmarkEnd w:id="0"/>
      <w:r>
        <w:rPr>
          <w:rFonts w:ascii="Verdana" w:eastAsia="Verdana" w:hAnsi="Verdana" w:cs="Verdana"/>
          <w:color w:val="000000"/>
          <w:sz w:val="20"/>
          <w:szCs w:val="20"/>
        </w:rPr>
        <w:t xml:space="preserve">Anketu var aizpildīt uzņēmēji, nevalstiskās organizācijas, valsts un pašvaldību iestādes, juridiskie biroji, kā arī jebkurš interesents, kurš novērojis vai </w:t>
      </w:r>
      <w:proofErr w:type="spellStart"/>
      <w:r>
        <w:rPr>
          <w:rFonts w:ascii="Verdana" w:eastAsia="Verdana" w:hAnsi="Verdana" w:cs="Verdana"/>
          <w:color w:val="000000"/>
          <w:sz w:val="20"/>
          <w:szCs w:val="20"/>
        </w:rPr>
        <w:t>saskāries</w:t>
      </w:r>
      <w:proofErr w:type="spellEnd"/>
      <w:r>
        <w:rPr>
          <w:rFonts w:ascii="Verdana" w:eastAsia="Verdana" w:hAnsi="Verdana" w:cs="Verdana"/>
          <w:color w:val="000000"/>
          <w:sz w:val="20"/>
          <w:szCs w:val="20"/>
        </w:rPr>
        <w:t xml:space="preserve"> ar šķēršļiem publiskajos iepirkumos, kas nepamatoti kav</w:t>
      </w:r>
      <w:r>
        <w:rPr>
          <w:rFonts w:ascii="Verdana" w:eastAsia="Verdana" w:hAnsi="Verdana" w:cs="Verdana"/>
          <w:color w:val="000000"/>
          <w:sz w:val="20"/>
          <w:szCs w:val="20"/>
        </w:rPr>
        <w:t>ē vai ierobežo konkurences vai ekonomikas attīstību.</w:t>
      </w:r>
    </w:p>
    <w:p w14:paraId="6FF5312B" w14:textId="77777777" w:rsidR="005053C5" w:rsidRDefault="009C2F35">
      <w:pPr>
        <w:spacing w:after="120" w:line="240" w:lineRule="auto"/>
        <w:jc w:val="both"/>
        <w:rPr>
          <w:rFonts w:ascii="Verdana" w:eastAsia="Verdana" w:hAnsi="Verdana" w:cs="Verdana"/>
          <w:sz w:val="20"/>
          <w:szCs w:val="20"/>
        </w:rPr>
      </w:pPr>
      <w:r>
        <w:rPr>
          <w:rFonts w:ascii="Verdana" w:eastAsia="Verdana" w:hAnsi="Verdana" w:cs="Verdana"/>
          <w:sz w:val="20"/>
          <w:szCs w:val="20"/>
        </w:rPr>
        <w:t>Par nepamatotu ierobežojumu konkurencei var uzskatīt publisko iepirkumu prasības, kuru rezultātā tiek kavēta brīva konkurence, tirgus dalībnieku ienākšana tirgū, kā arī situācijas, kad tirgus spēlētājiem</w:t>
      </w:r>
      <w:r>
        <w:rPr>
          <w:rFonts w:ascii="Verdana" w:eastAsia="Verdana" w:hAnsi="Verdana" w:cs="Verdana"/>
          <w:sz w:val="20"/>
          <w:szCs w:val="20"/>
        </w:rPr>
        <w:t xml:space="preserve"> pretēji konkurences neitralitātes principam netiek nodrošinātas vienlīdzīgas iespējas piedalīties publiskajā iepirkumā.</w:t>
      </w:r>
    </w:p>
    <w:p w14:paraId="2C6C414C" w14:textId="77777777" w:rsidR="005053C5" w:rsidRDefault="009C2F35">
      <w:pPr>
        <w:spacing w:after="120" w:line="240" w:lineRule="auto"/>
        <w:jc w:val="both"/>
        <w:rPr>
          <w:rFonts w:ascii="Verdana" w:eastAsia="Verdana" w:hAnsi="Verdana" w:cs="Verdana"/>
          <w:i/>
          <w:color w:val="666666"/>
          <w:sz w:val="20"/>
          <w:szCs w:val="20"/>
        </w:rPr>
      </w:pPr>
      <w:bookmarkStart w:id="1" w:name="_heading=h.30j0zll" w:colFirst="0" w:colLast="0"/>
      <w:bookmarkEnd w:id="1"/>
      <w:r>
        <w:rPr>
          <w:rFonts w:ascii="Verdana" w:eastAsia="Verdana" w:hAnsi="Verdana" w:cs="Verdana"/>
          <w:i/>
          <w:color w:val="666666"/>
          <w:sz w:val="20"/>
          <w:szCs w:val="20"/>
        </w:rPr>
        <w:t>Piemērs: Publiskajā iepirkumā par autotransporta iegādi, tiek konstatētas konkurenci ierobežojošas prasības iepirkuma nolikumā. Viena n</w:t>
      </w:r>
      <w:r>
        <w:rPr>
          <w:rFonts w:ascii="Verdana" w:eastAsia="Verdana" w:hAnsi="Verdana" w:cs="Verdana"/>
          <w:i/>
          <w:color w:val="666666"/>
          <w:sz w:val="20"/>
          <w:szCs w:val="20"/>
        </w:rPr>
        <w:t>o tām ir nepieciešamība pēc automašīnas specifiska salona un bagāžnieka izmēra, kas atbilst tikai konkrēta zīmola automašīnai. Prasība iepirkumā ir konkurenci ierobežojoša, jo autotransports pasūtītājam nepieciešams ir ikdienas vajadzībām, kur noteikti par</w:t>
      </w:r>
      <w:r>
        <w:rPr>
          <w:rFonts w:ascii="Verdana" w:eastAsia="Verdana" w:hAnsi="Verdana" w:cs="Verdana"/>
          <w:i/>
          <w:color w:val="666666"/>
          <w:sz w:val="20"/>
          <w:szCs w:val="20"/>
        </w:rPr>
        <w:t>ametri nav būtiski.</w:t>
      </w:r>
    </w:p>
    <w:p w14:paraId="5011D20E" w14:textId="77777777" w:rsidR="005053C5" w:rsidRDefault="009C2F35">
      <w:pPr>
        <w:spacing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Anketu iespējams aizpildīt </w:t>
      </w:r>
      <w:r>
        <w:rPr>
          <w:rFonts w:ascii="Verdana" w:eastAsia="Verdana" w:hAnsi="Verdana" w:cs="Verdana"/>
          <w:b/>
          <w:color w:val="00859B"/>
          <w:sz w:val="20"/>
          <w:szCs w:val="20"/>
        </w:rPr>
        <w:t>līdz 2020. gada 20. novembrim</w:t>
      </w:r>
      <w:r>
        <w:rPr>
          <w:rFonts w:ascii="Verdana" w:eastAsia="Verdana" w:hAnsi="Verdana" w:cs="Verdana"/>
          <w:color w:val="000000"/>
          <w:sz w:val="20"/>
          <w:szCs w:val="20"/>
        </w:rPr>
        <w:t>, un katrs dalībnieks akcijā drīkst iesniegt neierobežotu skaitu pieteikumu.</w:t>
      </w:r>
    </w:p>
    <w:p w14:paraId="56B44DEF" w14:textId="77777777" w:rsidR="005053C5" w:rsidRDefault="009C2F35">
      <w:pPr>
        <w:jc w:val="both"/>
        <w:rPr>
          <w:rFonts w:ascii="Verdana" w:eastAsia="Verdana" w:hAnsi="Verdana" w:cs="Verdana"/>
          <w:color w:val="000000"/>
          <w:sz w:val="20"/>
          <w:szCs w:val="20"/>
        </w:rPr>
      </w:pPr>
      <w:r>
        <w:rPr>
          <w:rFonts w:ascii="Verdana" w:eastAsia="Verdana" w:hAnsi="Verdana" w:cs="Verdana"/>
          <w:color w:val="000000"/>
          <w:sz w:val="20"/>
          <w:szCs w:val="20"/>
        </w:rPr>
        <w:t xml:space="preserve">Pirmo trīs vietu ieguvēji tiks </w:t>
      </w:r>
      <w:r>
        <w:rPr>
          <w:rFonts w:ascii="Verdana" w:eastAsia="Verdana" w:hAnsi="Verdana" w:cs="Verdana"/>
          <w:b/>
          <w:color w:val="00859B"/>
          <w:sz w:val="20"/>
          <w:szCs w:val="20"/>
        </w:rPr>
        <w:t>apbalvoti Pasaules Konkurences dienai veltītajā pasākumā 2020.gada decem</w:t>
      </w:r>
      <w:r>
        <w:rPr>
          <w:rFonts w:ascii="Verdana" w:eastAsia="Verdana" w:hAnsi="Verdana" w:cs="Verdana"/>
          <w:b/>
          <w:color w:val="00859B"/>
          <w:sz w:val="20"/>
          <w:szCs w:val="20"/>
        </w:rPr>
        <w:t>brī</w:t>
      </w:r>
      <w:r>
        <w:rPr>
          <w:rFonts w:ascii="Verdana" w:eastAsia="Verdana" w:hAnsi="Verdana" w:cs="Verdana"/>
          <w:color w:val="00859B"/>
          <w:sz w:val="20"/>
          <w:szCs w:val="20"/>
        </w:rPr>
        <w:t>.</w:t>
      </w:r>
    </w:p>
    <w:p w14:paraId="5E1EA469" w14:textId="77777777" w:rsidR="005053C5" w:rsidRDefault="009C2F35">
      <w:pPr>
        <w:jc w:val="both"/>
        <w:rPr>
          <w:rFonts w:ascii="Verdana" w:eastAsia="Verdana" w:hAnsi="Verdana" w:cs="Verdana"/>
          <w:color w:val="000000"/>
          <w:sz w:val="20"/>
          <w:szCs w:val="20"/>
        </w:rPr>
      </w:pPr>
      <w:r>
        <w:rPr>
          <w:rFonts w:ascii="Verdana" w:eastAsia="Verdana" w:hAnsi="Verdana" w:cs="Verdana"/>
          <w:color w:val="000000"/>
          <w:sz w:val="20"/>
          <w:szCs w:val="20"/>
        </w:rPr>
        <w:t xml:space="preserve">Vairāk informācijas par akciju </w:t>
      </w:r>
      <w:hyperlink r:id="rId6">
        <w:r>
          <w:rPr>
            <w:rFonts w:ascii="Verdana" w:eastAsia="Verdana" w:hAnsi="Verdana" w:cs="Verdana"/>
            <w:b/>
            <w:color w:val="1155CC"/>
            <w:sz w:val="20"/>
            <w:szCs w:val="20"/>
            <w:u w:val="single"/>
          </w:rPr>
          <w:t>ŠEIT</w:t>
        </w:r>
      </w:hyperlink>
      <w:r>
        <w:rPr>
          <w:rFonts w:ascii="Verdana" w:eastAsia="Verdana" w:hAnsi="Verdana" w:cs="Verdana"/>
          <w:b/>
          <w:sz w:val="20"/>
          <w:szCs w:val="20"/>
        </w:rPr>
        <w:t>!</w:t>
      </w:r>
    </w:p>
    <w:p w14:paraId="58964123" w14:textId="77777777" w:rsidR="005053C5" w:rsidRDefault="009C2F35">
      <w:pPr>
        <w:jc w:val="both"/>
        <w:rPr>
          <w:rFonts w:ascii="Verdana" w:eastAsia="Verdana" w:hAnsi="Verdana" w:cs="Verdana"/>
          <w:i/>
          <w:color w:val="000000"/>
          <w:sz w:val="20"/>
          <w:szCs w:val="20"/>
        </w:rPr>
      </w:pPr>
      <w:bookmarkStart w:id="2" w:name="_heading=h.1fob9te" w:colFirst="0" w:colLast="0"/>
      <w:bookmarkEnd w:id="2"/>
      <w:r>
        <w:rPr>
          <w:rFonts w:ascii="Verdana" w:eastAsia="Verdana" w:hAnsi="Verdana" w:cs="Verdana"/>
          <w:i/>
          <w:color w:val="000000"/>
          <w:sz w:val="20"/>
          <w:szCs w:val="20"/>
        </w:rPr>
        <w:t xml:space="preserve">Jautājumu un neskaidrību gadījumā, lūdzu, sazinieties ar Konkurences padomes komunikācijas speciālisti Paulu Pērkoni, </w:t>
      </w:r>
      <w:r>
        <w:rPr>
          <w:rFonts w:ascii="Verdana" w:eastAsia="Verdana" w:hAnsi="Verdana" w:cs="Verdana"/>
          <w:i/>
          <w:color w:val="000000"/>
          <w:sz w:val="20"/>
          <w:szCs w:val="20"/>
        </w:rPr>
        <w:t xml:space="preserve">rakstot uz e-pasta adresi </w:t>
      </w:r>
      <w:hyperlink r:id="rId7">
        <w:r>
          <w:rPr>
            <w:rFonts w:ascii="Verdana" w:eastAsia="Verdana" w:hAnsi="Verdana" w:cs="Verdana"/>
            <w:i/>
            <w:color w:val="0563C1"/>
            <w:sz w:val="20"/>
            <w:szCs w:val="20"/>
            <w:u w:val="single"/>
          </w:rPr>
          <w:t>paula.perkone@kp.gov.lv</w:t>
        </w:r>
      </w:hyperlink>
      <w:r>
        <w:rPr>
          <w:rFonts w:ascii="Verdana" w:eastAsia="Verdana" w:hAnsi="Verdana" w:cs="Verdana"/>
          <w:i/>
          <w:color w:val="000000"/>
          <w:sz w:val="20"/>
          <w:szCs w:val="20"/>
        </w:rPr>
        <w:t xml:space="preserve"> vai zvanot uz tālr. nr. 68206980.</w:t>
      </w:r>
    </w:p>
    <w:p w14:paraId="174DB243" w14:textId="77777777" w:rsidR="005053C5" w:rsidRDefault="009C2F35">
      <w:pPr>
        <w:rPr>
          <w:rFonts w:ascii="Verdana" w:eastAsia="Verdana" w:hAnsi="Verdana" w:cs="Verdana"/>
          <w:sz w:val="20"/>
          <w:szCs w:val="20"/>
        </w:rPr>
      </w:pPr>
      <w:r>
        <w:rPr>
          <w:rFonts w:ascii="Verdana" w:eastAsia="Verdana" w:hAnsi="Verdana" w:cs="Verdana"/>
          <w:i/>
          <w:color w:val="000000"/>
          <w:sz w:val="16"/>
          <w:szCs w:val="16"/>
        </w:rPr>
        <w:t>*Informējam, ka Jūsu personas dati tiks apstrādāti tikai, lai veiktu personas reģistrāciju dalībai akcijā un lai nodrošinā</w:t>
      </w:r>
      <w:r>
        <w:rPr>
          <w:rFonts w:ascii="Verdana" w:eastAsia="Verdana" w:hAnsi="Verdana" w:cs="Verdana"/>
          <w:i/>
          <w:color w:val="000000"/>
          <w:sz w:val="16"/>
          <w:szCs w:val="16"/>
        </w:rPr>
        <w:t>tu saziņu par akcijas norisi.</w:t>
      </w:r>
    </w:p>
    <w:p w14:paraId="1ABC5FF3" w14:textId="77777777" w:rsidR="005053C5" w:rsidRDefault="009C2F35">
      <w:pPr>
        <w:jc w:val="both"/>
        <w:rPr>
          <w:rFonts w:ascii="Verdana" w:eastAsia="Verdana" w:hAnsi="Verdana" w:cs="Verdana"/>
          <w:b/>
          <w:color w:val="000000"/>
          <w:sz w:val="20"/>
          <w:szCs w:val="20"/>
        </w:rPr>
      </w:pPr>
      <w:r>
        <w:rPr>
          <w:rFonts w:ascii="Verdana" w:eastAsia="Verdana" w:hAnsi="Verdana" w:cs="Verdana"/>
          <w:b/>
          <w:sz w:val="20"/>
          <w:szCs w:val="20"/>
        </w:rPr>
        <w:br/>
      </w:r>
      <w:r>
        <w:rPr>
          <w:rFonts w:ascii="Verdana" w:eastAsia="Verdana" w:hAnsi="Verdana" w:cs="Verdana"/>
          <w:b/>
          <w:color w:val="000000"/>
          <w:sz w:val="20"/>
          <w:szCs w:val="20"/>
        </w:rPr>
        <w:t xml:space="preserve">1. Vārds, uzvārds/Organizācijas nosaukums   </w:t>
      </w:r>
    </w:p>
    <w:p w14:paraId="47B9BC2D"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3B74EE74"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2. Kontakttālrunis</w:t>
      </w:r>
    </w:p>
    <w:p w14:paraId="0FECA565"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0491D196"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3. E-pasts (šo izmantosim kā galveno saziņas kanālu)</w:t>
      </w:r>
    </w:p>
    <w:p w14:paraId="69221C50"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5CA52B70"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4. Publiskā iepirkuma nosaukums, kas ierobežo konkurenci (lūgums norādīt pilno nosaukumu un, ja zināms, arī iepirkuma identifikācijas numuru)</w:t>
      </w:r>
    </w:p>
    <w:p w14:paraId="478043A0" w14:textId="77777777" w:rsidR="005053C5" w:rsidRDefault="009C2F35">
      <w:pPr>
        <w:jc w:val="both"/>
        <w:rPr>
          <w:rFonts w:ascii="Verdana" w:eastAsia="Verdana" w:hAnsi="Verdana" w:cs="Verdana"/>
          <w:i/>
          <w:color w:val="00859B"/>
          <w:sz w:val="18"/>
          <w:szCs w:val="18"/>
        </w:rPr>
      </w:pPr>
      <w:r>
        <w:rPr>
          <w:rFonts w:ascii="Verdana" w:eastAsia="Verdana" w:hAnsi="Verdana" w:cs="Verdana"/>
          <w:i/>
          <w:color w:val="00859B"/>
          <w:sz w:val="18"/>
          <w:szCs w:val="18"/>
        </w:rPr>
        <w:t>Lūgums arī norādīt interneta saiti uz publiskā iepirkuma publikāciju vai dokumentāciju un/vai pievienot anketai ie</w:t>
      </w:r>
      <w:r>
        <w:rPr>
          <w:rFonts w:ascii="Verdana" w:eastAsia="Verdana" w:hAnsi="Verdana" w:cs="Verdana"/>
          <w:i/>
          <w:color w:val="00859B"/>
          <w:sz w:val="18"/>
          <w:szCs w:val="18"/>
        </w:rPr>
        <w:t>pirkuma nolikumu</w:t>
      </w:r>
    </w:p>
    <w:p w14:paraId="1EAF2619"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40553FCF"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217DC0EB" w14:textId="77777777" w:rsidR="005053C5" w:rsidRDefault="005053C5">
      <w:pPr>
        <w:jc w:val="both"/>
        <w:rPr>
          <w:rFonts w:ascii="Verdana" w:eastAsia="Verdana" w:hAnsi="Verdana" w:cs="Verdana"/>
          <w:b/>
          <w:sz w:val="20"/>
          <w:szCs w:val="20"/>
        </w:rPr>
      </w:pPr>
    </w:p>
    <w:p w14:paraId="705EAD3E"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5. Konkrētā iepirkuma prasība, kas ierobežo konkurenci (lūgums citēt ierobežojošā nosacījuma tekstu)</w:t>
      </w:r>
    </w:p>
    <w:p w14:paraId="7B29145D"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71FF22E7"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63EAE024" w14:textId="77777777" w:rsidR="005053C5" w:rsidRDefault="005053C5">
      <w:pPr>
        <w:jc w:val="both"/>
        <w:rPr>
          <w:rFonts w:ascii="Verdana" w:eastAsia="Verdana" w:hAnsi="Verdana" w:cs="Verdana"/>
          <w:b/>
          <w:sz w:val="20"/>
          <w:szCs w:val="20"/>
        </w:rPr>
      </w:pPr>
    </w:p>
    <w:p w14:paraId="44A5B865"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6. Nozare, ko ietekmē publiskā iepirkuma šķērslis:</w:t>
      </w:r>
    </w:p>
    <w:tbl>
      <w:tblPr>
        <w:tblStyle w:val="a"/>
        <w:tblW w:w="396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544"/>
      </w:tblGrid>
      <w:tr w:rsidR="005053C5" w14:paraId="729C7321" w14:textId="77777777">
        <w:trPr>
          <w:trHeight w:val="285"/>
        </w:trPr>
        <w:tc>
          <w:tcPr>
            <w:tcW w:w="425" w:type="dxa"/>
          </w:tcPr>
          <w:p w14:paraId="249FC313"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200B7537"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Vairumtirdzniecība</w:t>
            </w:r>
          </w:p>
        </w:tc>
      </w:tr>
      <w:tr w:rsidR="005053C5" w14:paraId="3CC791A8" w14:textId="77777777">
        <w:trPr>
          <w:trHeight w:val="301"/>
        </w:trPr>
        <w:tc>
          <w:tcPr>
            <w:tcW w:w="425" w:type="dxa"/>
          </w:tcPr>
          <w:p w14:paraId="76F9A302" w14:textId="77777777" w:rsidR="005053C5" w:rsidRDefault="005053C5">
            <w:pPr>
              <w:numPr>
                <w:ilvl w:val="0"/>
                <w:numId w:val="1"/>
              </w:numPr>
              <w:pBdr>
                <w:top w:val="nil"/>
                <w:left w:val="nil"/>
                <w:bottom w:val="nil"/>
                <w:right w:val="nil"/>
                <w:between w:val="nil"/>
              </w:pBdr>
              <w:spacing w:after="160" w:line="259" w:lineRule="auto"/>
              <w:ind w:left="-698" w:firstLine="0"/>
              <w:rPr>
                <w:rFonts w:ascii="Verdana" w:eastAsia="Verdana" w:hAnsi="Verdana" w:cs="Verdana"/>
                <w:color w:val="000000"/>
                <w:sz w:val="20"/>
                <w:szCs w:val="20"/>
              </w:rPr>
            </w:pPr>
          </w:p>
        </w:tc>
        <w:tc>
          <w:tcPr>
            <w:tcW w:w="3544" w:type="dxa"/>
          </w:tcPr>
          <w:p w14:paraId="61EF84D4"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Mazumtirdzniecība</w:t>
            </w:r>
          </w:p>
        </w:tc>
      </w:tr>
      <w:tr w:rsidR="005053C5" w14:paraId="0A8A2EA3" w14:textId="77777777">
        <w:trPr>
          <w:trHeight w:val="285"/>
        </w:trPr>
        <w:tc>
          <w:tcPr>
            <w:tcW w:w="425" w:type="dxa"/>
          </w:tcPr>
          <w:p w14:paraId="4F2BAF4D"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59F0EB92"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Transporta nozare</w:t>
            </w:r>
          </w:p>
        </w:tc>
      </w:tr>
      <w:tr w:rsidR="005053C5" w14:paraId="611D4D4F" w14:textId="77777777">
        <w:trPr>
          <w:trHeight w:val="285"/>
        </w:trPr>
        <w:tc>
          <w:tcPr>
            <w:tcW w:w="425" w:type="dxa"/>
          </w:tcPr>
          <w:p w14:paraId="722BDA96"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176D8F40"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Finanses un apdrošināšana</w:t>
            </w:r>
          </w:p>
        </w:tc>
      </w:tr>
      <w:tr w:rsidR="005053C5" w14:paraId="5A47EA68" w14:textId="77777777">
        <w:trPr>
          <w:trHeight w:val="301"/>
        </w:trPr>
        <w:tc>
          <w:tcPr>
            <w:tcW w:w="425" w:type="dxa"/>
          </w:tcPr>
          <w:p w14:paraId="3C2BBF58"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75585F2B"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Ražošana</w:t>
            </w:r>
          </w:p>
        </w:tc>
      </w:tr>
      <w:tr w:rsidR="005053C5" w14:paraId="34534F8A" w14:textId="77777777">
        <w:trPr>
          <w:trHeight w:val="285"/>
        </w:trPr>
        <w:tc>
          <w:tcPr>
            <w:tcW w:w="425" w:type="dxa"/>
          </w:tcPr>
          <w:p w14:paraId="13F8864E"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40450EBD"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Enerģētika</w:t>
            </w:r>
          </w:p>
        </w:tc>
      </w:tr>
      <w:tr w:rsidR="005053C5" w14:paraId="75200B74" w14:textId="77777777">
        <w:trPr>
          <w:trHeight w:val="301"/>
        </w:trPr>
        <w:tc>
          <w:tcPr>
            <w:tcW w:w="425" w:type="dxa"/>
          </w:tcPr>
          <w:p w14:paraId="7B1F23AA" w14:textId="77777777" w:rsidR="005053C5" w:rsidRDefault="005053C5">
            <w:pPr>
              <w:ind w:left="360"/>
              <w:rPr>
                <w:rFonts w:ascii="Verdana" w:eastAsia="Verdana" w:hAnsi="Verdana" w:cs="Verdana"/>
                <w:color w:val="000000"/>
                <w:sz w:val="20"/>
                <w:szCs w:val="20"/>
              </w:rPr>
            </w:pPr>
          </w:p>
        </w:tc>
        <w:tc>
          <w:tcPr>
            <w:tcW w:w="3544" w:type="dxa"/>
          </w:tcPr>
          <w:p w14:paraId="74A83C59"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Lauksaimniecība</w:t>
            </w:r>
          </w:p>
        </w:tc>
      </w:tr>
      <w:tr w:rsidR="005053C5" w14:paraId="142CBB97" w14:textId="77777777">
        <w:trPr>
          <w:trHeight w:val="285"/>
        </w:trPr>
        <w:tc>
          <w:tcPr>
            <w:tcW w:w="425" w:type="dxa"/>
          </w:tcPr>
          <w:p w14:paraId="69645B59"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4A114910"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 xml:space="preserve">IT </w:t>
            </w:r>
          </w:p>
        </w:tc>
      </w:tr>
      <w:tr w:rsidR="005053C5" w14:paraId="0F42A255" w14:textId="77777777">
        <w:trPr>
          <w:trHeight w:val="285"/>
        </w:trPr>
        <w:tc>
          <w:tcPr>
            <w:tcW w:w="425" w:type="dxa"/>
          </w:tcPr>
          <w:p w14:paraId="13253BFE"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167B323A" w14:textId="77777777" w:rsidR="005053C5" w:rsidRDefault="009C2F35">
            <w:pPr>
              <w:pBdr>
                <w:top w:val="nil"/>
                <w:left w:val="nil"/>
                <w:bottom w:val="nil"/>
                <w:right w:val="nil"/>
                <w:between w:val="nil"/>
              </w:pBdr>
              <w:spacing w:after="160" w:line="259" w:lineRule="auto"/>
              <w:rPr>
                <w:rFonts w:ascii="Verdana" w:eastAsia="Verdana" w:hAnsi="Verdana" w:cs="Verdana"/>
                <w:b/>
                <w:color w:val="000000"/>
                <w:sz w:val="20"/>
                <w:szCs w:val="20"/>
              </w:rPr>
            </w:pPr>
            <w:r>
              <w:rPr>
                <w:rFonts w:ascii="Verdana" w:eastAsia="Verdana" w:hAnsi="Verdana" w:cs="Verdana"/>
                <w:color w:val="000000"/>
                <w:sz w:val="20"/>
                <w:szCs w:val="20"/>
              </w:rPr>
              <w:t>Būvniecība</w:t>
            </w:r>
          </w:p>
        </w:tc>
      </w:tr>
      <w:tr w:rsidR="005053C5" w14:paraId="15EE19DE" w14:textId="77777777">
        <w:trPr>
          <w:trHeight w:val="285"/>
        </w:trPr>
        <w:tc>
          <w:tcPr>
            <w:tcW w:w="425" w:type="dxa"/>
          </w:tcPr>
          <w:p w14:paraId="0A5A4065" w14:textId="77777777" w:rsidR="005053C5" w:rsidRDefault="005053C5">
            <w:pPr>
              <w:rPr>
                <w:rFonts w:ascii="Verdana" w:eastAsia="Verdana" w:hAnsi="Verdana" w:cs="Verdana"/>
                <w:color w:val="000000"/>
                <w:sz w:val="20"/>
                <w:szCs w:val="20"/>
              </w:rPr>
            </w:pPr>
          </w:p>
        </w:tc>
        <w:tc>
          <w:tcPr>
            <w:tcW w:w="3544" w:type="dxa"/>
          </w:tcPr>
          <w:p w14:paraId="436507EE"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Atkritumu apsaimniekošana</w:t>
            </w:r>
          </w:p>
        </w:tc>
      </w:tr>
      <w:tr w:rsidR="005053C5" w14:paraId="4946DCB2" w14:textId="77777777">
        <w:trPr>
          <w:trHeight w:val="285"/>
        </w:trPr>
        <w:tc>
          <w:tcPr>
            <w:tcW w:w="425" w:type="dxa"/>
          </w:tcPr>
          <w:p w14:paraId="6A631C68" w14:textId="77777777" w:rsidR="005053C5" w:rsidRDefault="005053C5">
            <w:pPr>
              <w:rPr>
                <w:rFonts w:ascii="Verdana" w:eastAsia="Verdana" w:hAnsi="Verdana" w:cs="Verdana"/>
                <w:color w:val="000000"/>
                <w:sz w:val="20"/>
                <w:szCs w:val="20"/>
              </w:rPr>
            </w:pPr>
          </w:p>
        </w:tc>
        <w:tc>
          <w:tcPr>
            <w:tcW w:w="3544" w:type="dxa"/>
          </w:tcPr>
          <w:p w14:paraId="7745BBE9"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Viesmīlības nozare</w:t>
            </w:r>
          </w:p>
        </w:tc>
      </w:tr>
      <w:tr w:rsidR="005053C5" w14:paraId="4436566F" w14:textId="77777777">
        <w:trPr>
          <w:trHeight w:val="285"/>
        </w:trPr>
        <w:tc>
          <w:tcPr>
            <w:tcW w:w="425" w:type="dxa"/>
          </w:tcPr>
          <w:p w14:paraId="3E8D66AA"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51A864F8"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Veselības un farmācijas nozare</w:t>
            </w:r>
          </w:p>
        </w:tc>
      </w:tr>
      <w:tr w:rsidR="005053C5" w14:paraId="0BF6674B" w14:textId="77777777">
        <w:trPr>
          <w:trHeight w:val="285"/>
        </w:trPr>
        <w:tc>
          <w:tcPr>
            <w:tcW w:w="425" w:type="dxa"/>
          </w:tcPr>
          <w:p w14:paraId="739EC014"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2C3BC4B7"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Reglamentētās profesijas</w:t>
            </w:r>
          </w:p>
        </w:tc>
      </w:tr>
      <w:tr w:rsidR="005053C5" w14:paraId="056C1BB4" w14:textId="77777777">
        <w:trPr>
          <w:trHeight w:val="285"/>
        </w:trPr>
        <w:tc>
          <w:tcPr>
            <w:tcW w:w="425" w:type="dxa"/>
          </w:tcPr>
          <w:p w14:paraId="06E54E50"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25FA1108"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Izglītība</w:t>
            </w:r>
          </w:p>
        </w:tc>
      </w:tr>
      <w:tr w:rsidR="005053C5" w14:paraId="604AF305" w14:textId="77777777">
        <w:trPr>
          <w:trHeight w:val="285"/>
        </w:trPr>
        <w:tc>
          <w:tcPr>
            <w:tcW w:w="425" w:type="dxa"/>
          </w:tcPr>
          <w:p w14:paraId="1F6F79EC"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12A508B0"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Masu mediji</w:t>
            </w:r>
          </w:p>
        </w:tc>
      </w:tr>
      <w:tr w:rsidR="005053C5" w14:paraId="0B09DDF7" w14:textId="77777777">
        <w:trPr>
          <w:trHeight w:val="285"/>
        </w:trPr>
        <w:tc>
          <w:tcPr>
            <w:tcW w:w="425" w:type="dxa"/>
          </w:tcPr>
          <w:p w14:paraId="3659F1AA" w14:textId="77777777" w:rsidR="005053C5" w:rsidRDefault="005053C5">
            <w:pPr>
              <w:pBdr>
                <w:top w:val="nil"/>
                <w:left w:val="nil"/>
                <w:bottom w:val="nil"/>
                <w:right w:val="nil"/>
                <w:between w:val="nil"/>
              </w:pBdr>
              <w:spacing w:after="160" w:line="259" w:lineRule="auto"/>
              <w:rPr>
                <w:rFonts w:ascii="Verdana" w:eastAsia="Verdana" w:hAnsi="Verdana" w:cs="Verdana"/>
                <w:color w:val="000000"/>
                <w:sz w:val="20"/>
                <w:szCs w:val="20"/>
              </w:rPr>
            </w:pPr>
          </w:p>
        </w:tc>
        <w:tc>
          <w:tcPr>
            <w:tcW w:w="3544" w:type="dxa"/>
          </w:tcPr>
          <w:p w14:paraId="3398E159" w14:textId="77777777" w:rsidR="005053C5" w:rsidRDefault="009C2F35">
            <w:pPr>
              <w:pBdr>
                <w:top w:val="nil"/>
                <w:left w:val="nil"/>
                <w:bottom w:val="nil"/>
                <w:right w:val="nil"/>
                <w:between w:val="nil"/>
              </w:pBdr>
              <w:spacing w:after="160" w:line="259" w:lineRule="auto"/>
              <w:rPr>
                <w:rFonts w:ascii="Verdana" w:eastAsia="Verdana" w:hAnsi="Verdana" w:cs="Verdana"/>
                <w:color w:val="000000"/>
                <w:sz w:val="20"/>
                <w:szCs w:val="20"/>
              </w:rPr>
            </w:pPr>
            <w:r>
              <w:rPr>
                <w:rFonts w:ascii="Verdana" w:eastAsia="Verdana" w:hAnsi="Verdana" w:cs="Verdana"/>
                <w:color w:val="000000"/>
                <w:sz w:val="20"/>
                <w:szCs w:val="20"/>
              </w:rPr>
              <w:t>Cits (</w:t>
            </w:r>
            <w:r>
              <w:rPr>
                <w:rFonts w:ascii="Verdana" w:eastAsia="Verdana" w:hAnsi="Verdana" w:cs="Verdana"/>
                <w:i/>
                <w:color w:val="000000"/>
                <w:sz w:val="20"/>
                <w:szCs w:val="20"/>
              </w:rPr>
              <w:t>respondents pats ieraksta</w:t>
            </w:r>
            <w:r>
              <w:rPr>
                <w:rFonts w:ascii="Verdana" w:eastAsia="Verdana" w:hAnsi="Verdana" w:cs="Verdana"/>
                <w:color w:val="000000"/>
                <w:sz w:val="20"/>
                <w:szCs w:val="20"/>
              </w:rPr>
              <w:t>)</w:t>
            </w:r>
          </w:p>
        </w:tc>
      </w:tr>
    </w:tbl>
    <w:p w14:paraId="1494FCEA" w14:textId="77777777" w:rsidR="005053C5" w:rsidRDefault="005053C5">
      <w:pPr>
        <w:pBdr>
          <w:top w:val="nil"/>
          <w:left w:val="nil"/>
          <w:bottom w:val="nil"/>
          <w:right w:val="nil"/>
          <w:between w:val="nil"/>
        </w:pBdr>
        <w:ind w:left="720"/>
        <w:rPr>
          <w:rFonts w:ascii="Verdana" w:eastAsia="Verdana" w:hAnsi="Verdana" w:cs="Verdana"/>
          <w:color w:val="000000"/>
          <w:sz w:val="20"/>
          <w:szCs w:val="20"/>
        </w:rPr>
      </w:pPr>
    </w:p>
    <w:p w14:paraId="32B7489E"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7. Kā un kādus šķēršļus uzņēmējdarbībai un/vai konkurencei rada publiskā iepirkuma prasība/-</w:t>
      </w:r>
      <w:proofErr w:type="spellStart"/>
      <w:r>
        <w:rPr>
          <w:rFonts w:ascii="Verdana" w:eastAsia="Verdana" w:hAnsi="Verdana" w:cs="Verdana"/>
          <w:b/>
          <w:color w:val="000000"/>
          <w:sz w:val="20"/>
          <w:szCs w:val="20"/>
        </w:rPr>
        <w:t>as</w:t>
      </w:r>
      <w:proofErr w:type="spellEnd"/>
      <w:r>
        <w:rPr>
          <w:rFonts w:ascii="Verdana" w:eastAsia="Verdana" w:hAnsi="Verdana" w:cs="Verdana"/>
          <w:b/>
          <w:color w:val="000000"/>
          <w:sz w:val="20"/>
          <w:szCs w:val="20"/>
        </w:rPr>
        <w:t xml:space="preserve">? </w:t>
      </w:r>
    </w:p>
    <w:p w14:paraId="3C69A44C"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3BD0DBB7"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5689C8BB" w14:textId="77777777" w:rsidR="005053C5" w:rsidRDefault="005053C5">
      <w:pPr>
        <w:jc w:val="both"/>
        <w:rPr>
          <w:rFonts w:ascii="Verdana" w:eastAsia="Verdana" w:hAnsi="Verdana" w:cs="Verdana"/>
          <w:b/>
          <w:sz w:val="20"/>
          <w:szCs w:val="20"/>
        </w:rPr>
      </w:pPr>
    </w:p>
    <w:p w14:paraId="7EE6922F"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t>8. Vai varam ar Jums sazināties, ja radīsies kādi jautājumi par ierobežojošo/-</w:t>
      </w:r>
      <w:proofErr w:type="spellStart"/>
      <w:r>
        <w:rPr>
          <w:rFonts w:ascii="Verdana" w:eastAsia="Verdana" w:hAnsi="Verdana" w:cs="Verdana"/>
          <w:b/>
          <w:color w:val="000000"/>
          <w:sz w:val="20"/>
          <w:szCs w:val="20"/>
        </w:rPr>
        <w:t>ām</w:t>
      </w:r>
      <w:proofErr w:type="spellEnd"/>
      <w:r>
        <w:rPr>
          <w:rFonts w:ascii="Verdana" w:eastAsia="Verdana" w:hAnsi="Verdana" w:cs="Verdana"/>
          <w:b/>
          <w:color w:val="000000"/>
          <w:sz w:val="20"/>
          <w:szCs w:val="20"/>
        </w:rPr>
        <w:t xml:space="preserve"> prasību/-</w:t>
      </w:r>
      <w:proofErr w:type="spellStart"/>
      <w:r>
        <w:rPr>
          <w:rFonts w:ascii="Verdana" w:eastAsia="Verdana" w:hAnsi="Verdana" w:cs="Verdana"/>
          <w:b/>
          <w:color w:val="000000"/>
          <w:sz w:val="20"/>
          <w:szCs w:val="20"/>
        </w:rPr>
        <w:t>ām</w:t>
      </w:r>
      <w:proofErr w:type="spellEnd"/>
      <w:r>
        <w:rPr>
          <w:rFonts w:ascii="Verdana" w:eastAsia="Verdana" w:hAnsi="Verdana" w:cs="Verdana"/>
          <w:b/>
          <w:color w:val="000000"/>
          <w:sz w:val="20"/>
          <w:szCs w:val="20"/>
        </w:rPr>
        <w:t xml:space="preserve"> publiskajā iepirkumā?</w:t>
      </w:r>
    </w:p>
    <w:tbl>
      <w:tblPr>
        <w:tblStyle w:val="a0"/>
        <w:tblW w:w="11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709"/>
      </w:tblGrid>
      <w:tr w:rsidR="005053C5" w14:paraId="6564FE98" w14:textId="77777777">
        <w:tc>
          <w:tcPr>
            <w:tcW w:w="425" w:type="dxa"/>
          </w:tcPr>
          <w:p w14:paraId="6E83169F" w14:textId="77777777" w:rsidR="005053C5" w:rsidRDefault="005053C5">
            <w:pPr>
              <w:jc w:val="both"/>
              <w:rPr>
                <w:rFonts w:ascii="Verdana" w:eastAsia="Verdana" w:hAnsi="Verdana" w:cs="Verdana"/>
                <w:color w:val="000000"/>
                <w:sz w:val="20"/>
                <w:szCs w:val="20"/>
              </w:rPr>
            </w:pPr>
          </w:p>
        </w:tc>
        <w:tc>
          <w:tcPr>
            <w:tcW w:w="709" w:type="dxa"/>
          </w:tcPr>
          <w:p w14:paraId="3607D436" w14:textId="77777777" w:rsidR="005053C5" w:rsidRDefault="009C2F35">
            <w:pPr>
              <w:jc w:val="both"/>
              <w:rPr>
                <w:rFonts w:ascii="Verdana" w:eastAsia="Verdana" w:hAnsi="Verdana" w:cs="Verdana"/>
                <w:color w:val="000000"/>
                <w:sz w:val="20"/>
                <w:szCs w:val="20"/>
              </w:rPr>
            </w:pPr>
            <w:r>
              <w:rPr>
                <w:rFonts w:ascii="Verdana" w:eastAsia="Verdana" w:hAnsi="Verdana" w:cs="Verdana"/>
                <w:color w:val="000000"/>
                <w:sz w:val="20"/>
                <w:szCs w:val="20"/>
              </w:rPr>
              <w:t>Jā</w:t>
            </w:r>
          </w:p>
        </w:tc>
      </w:tr>
      <w:tr w:rsidR="005053C5" w14:paraId="0EB6A7B3" w14:textId="77777777">
        <w:tc>
          <w:tcPr>
            <w:tcW w:w="425" w:type="dxa"/>
          </w:tcPr>
          <w:p w14:paraId="6E880B65" w14:textId="77777777" w:rsidR="005053C5" w:rsidRDefault="005053C5">
            <w:pPr>
              <w:jc w:val="both"/>
              <w:rPr>
                <w:rFonts w:ascii="Verdana" w:eastAsia="Verdana" w:hAnsi="Verdana" w:cs="Verdana"/>
                <w:color w:val="000000"/>
                <w:sz w:val="20"/>
                <w:szCs w:val="20"/>
              </w:rPr>
            </w:pPr>
          </w:p>
        </w:tc>
        <w:tc>
          <w:tcPr>
            <w:tcW w:w="709" w:type="dxa"/>
          </w:tcPr>
          <w:p w14:paraId="742A1D65" w14:textId="77777777" w:rsidR="005053C5" w:rsidRDefault="009C2F35">
            <w:pPr>
              <w:jc w:val="both"/>
              <w:rPr>
                <w:rFonts w:ascii="Verdana" w:eastAsia="Verdana" w:hAnsi="Verdana" w:cs="Verdana"/>
                <w:color w:val="000000"/>
                <w:sz w:val="20"/>
                <w:szCs w:val="20"/>
              </w:rPr>
            </w:pPr>
            <w:r>
              <w:rPr>
                <w:rFonts w:ascii="Verdana" w:eastAsia="Verdana" w:hAnsi="Verdana" w:cs="Verdana"/>
                <w:color w:val="000000"/>
                <w:sz w:val="20"/>
                <w:szCs w:val="20"/>
              </w:rPr>
              <w:t>Nē</w:t>
            </w:r>
          </w:p>
        </w:tc>
      </w:tr>
    </w:tbl>
    <w:p w14:paraId="104C492F" w14:textId="77777777" w:rsidR="005053C5" w:rsidRDefault="005053C5">
      <w:pPr>
        <w:pBdr>
          <w:top w:val="nil"/>
          <w:left w:val="nil"/>
          <w:bottom w:val="nil"/>
          <w:right w:val="nil"/>
          <w:between w:val="nil"/>
        </w:pBdr>
        <w:jc w:val="both"/>
        <w:rPr>
          <w:rFonts w:ascii="Verdana" w:eastAsia="Verdana" w:hAnsi="Verdana" w:cs="Verdana"/>
          <w:sz w:val="20"/>
          <w:szCs w:val="20"/>
        </w:rPr>
      </w:pPr>
    </w:p>
    <w:p w14:paraId="59A04AAB" w14:textId="77777777" w:rsidR="005053C5" w:rsidRDefault="005053C5">
      <w:pPr>
        <w:pBdr>
          <w:top w:val="nil"/>
          <w:left w:val="nil"/>
          <w:bottom w:val="nil"/>
          <w:right w:val="nil"/>
          <w:between w:val="nil"/>
        </w:pBdr>
        <w:jc w:val="both"/>
        <w:rPr>
          <w:rFonts w:ascii="Verdana" w:eastAsia="Verdana" w:hAnsi="Verdana" w:cs="Verdana"/>
          <w:sz w:val="20"/>
          <w:szCs w:val="20"/>
        </w:rPr>
      </w:pPr>
    </w:p>
    <w:p w14:paraId="755D5D9B" w14:textId="77777777" w:rsidR="005053C5" w:rsidRDefault="009C2F35">
      <w:pPr>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 xml:space="preserve">9. Vai Jums ir kādi papildu komentāri?  </w:t>
      </w:r>
    </w:p>
    <w:p w14:paraId="19DCFB32" w14:textId="77777777" w:rsidR="005053C5" w:rsidRDefault="009C2F35">
      <w:pPr>
        <w:rPr>
          <w:rFonts w:ascii="Verdana" w:eastAsia="Verdana" w:hAnsi="Verdana" w:cs="Verdana"/>
          <w:b/>
          <w:sz w:val="20"/>
          <w:szCs w:val="20"/>
        </w:rPr>
      </w:pPr>
      <w:r>
        <w:rPr>
          <w:rFonts w:ascii="Verdana" w:eastAsia="Verdana" w:hAnsi="Verdana" w:cs="Verdana"/>
          <w:b/>
          <w:sz w:val="20"/>
          <w:szCs w:val="20"/>
        </w:rPr>
        <w:t>___________</w:t>
      </w:r>
    </w:p>
    <w:p w14:paraId="4D9D789E" w14:textId="77777777" w:rsidR="005053C5" w:rsidRDefault="009C2F35">
      <w:pPr>
        <w:rPr>
          <w:rFonts w:ascii="Verdana" w:eastAsia="Verdana" w:hAnsi="Verdana" w:cs="Verdana"/>
          <w:b/>
          <w:sz w:val="20"/>
          <w:szCs w:val="20"/>
        </w:rPr>
      </w:pPr>
      <w:r>
        <w:rPr>
          <w:rFonts w:ascii="Verdana" w:eastAsia="Verdana" w:hAnsi="Verdana" w:cs="Verdana"/>
          <w:b/>
          <w:sz w:val="20"/>
          <w:szCs w:val="20"/>
        </w:rPr>
        <w:t>___________</w:t>
      </w:r>
    </w:p>
    <w:p w14:paraId="2D291BDE" w14:textId="77777777" w:rsidR="005053C5" w:rsidRDefault="009C2F35">
      <w:pPr>
        <w:jc w:val="both"/>
        <w:rPr>
          <w:rFonts w:ascii="Verdana" w:eastAsia="Verdana" w:hAnsi="Verdana" w:cs="Verdana"/>
          <w:sz w:val="20"/>
          <w:szCs w:val="20"/>
        </w:rPr>
      </w:pPr>
      <w:r>
        <w:pict w14:anchorId="44507FB0">
          <v:rect id="_x0000_i1025" style="width:0;height:1.5pt" o:hralign="center" o:hrstd="t" o:hr="t" fillcolor="#a0a0a0" stroked="f"/>
        </w:pict>
      </w:r>
    </w:p>
    <w:p w14:paraId="1D1EDEA7" w14:textId="77777777" w:rsidR="005053C5" w:rsidRDefault="009C2F35">
      <w:pPr>
        <w:jc w:val="both"/>
        <w:rPr>
          <w:rFonts w:ascii="Verdana" w:eastAsia="Verdana" w:hAnsi="Verdana" w:cs="Verdana"/>
          <w:b/>
          <w:color w:val="00859B"/>
          <w:sz w:val="20"/>
          <w:szCs w:val="20"/>
        </w:rPr>
      </w:pPr>
      <w:r>
        <w:rPr>
          <w:rFonts w:ascii="Verdana" w:eastAsia="Verdana" w:hAnsi="Verdana" w:cs="Verdana"/>
          <w:sz w:val="20"/>
          <w:szCs w:val="20"/>
        </w:rPr>
        <w:t xml:space="preserve">Konkurences padome aicina pieteikumu akcijai nosūtīt </w:t>
      </w:r>
      <w:proofErr w:type="spellStart"/>
      <w:r>
        <w:rPr>
          <w:rFonts w:ascii="Verdana" w:eastAsia="Verdana" w:hAnsi="Verdana" w:cs="Verdana"/>
          <w:i/>
          <w:sz w:val="20"/>
          <w:szCs w:val="20"/>
        </w:rPr>
        <w:t>pdf</w:t>
      </w:r>
      <w:proofErr w:type="spellEnd"/>
      <w:r>
        <w:rPr>
          <w:rFonts w:ascii="Verdana" w:eastAsia="Verdana" w:hAnsi="Verdana" w:cs="Verdana"/>
          <w:sz w:val="20"/>
          <w:szCs w:val="20"/>
        </w:rPr>
        <w:t xml:space="preserve"> formātā uz e-pastu </w:t>
      </w:r>
      <w:hyperlink r:id="rId8">
        <w:r>
          <w:rPr>
            <w:rFonts w:ascii="Verdana" w:eastAsia="Verdana" w:hAnsi="Verdana" w:cs="Verdana"/>
            <w:color w:val="0563C1"/>
            <w:sz w:val="20"/>
            <w:szCs w:val="20"/>
            <w:u w:val="single"/>
          </w:rPr>
          <w:t>pasts@kp.gov.lv</w:t>
        </w:r>
      </w:hyperlink>
      <w:r>
        <w:rPr>
          <w:rFonts w:ascii="Verdana" w:eastAsia="Verdana" w:hAnsi="Verdana" w:cs="Verdana"/>
          <w:sz w:val="20"/>
          <w:szCs w:val="20"/>
        </w:rPr>
        <w:t xml:space="preserve">  vai </w:t>
      </w:r>
      <w:r>
        <w:rPr>
          <w:rFonts w:ascii="Verdana" w:eastAsia="Verdana" w:hAnsi="Verdana" w:cs="Verdana"/>
          <w:color w:val="0563C1"/>
          <w:sz w:val="20"/>
          <w:szCs w:val="20"/>
          <w:u w:val="single"/>
        </w:rPr>
        <w:t>pasts@iub.gov.lv</w:t>
      </w:r>
      <w:r>
        <w:rPr>
          <w:rFonts w:ascii="Verdana" w:eastAsia="Verdana" w:hAnsi="Verdana" w:cs="Verdana"/>
          <w:color w:val="333333"/>
          <w:sz w:val="20"/>
          <w:szCs w:val="20"/>
        </w:rPr>
        <w:t xml:space="preserve"> </w:t>
      </w:r>
      <w:r>
        <w:rPr>
          <w:rFonts w:ascii="Verdana" w:eastAsia="Verdana" w:hAnsi="Verdana" w:cs="Verdana"/>
          <w:sz w:val="20"/>
          <w:szCs w:val="20"/>
        </w:rPr>
        <w:t xml:space="preserve">līdz 2020. gada 20. novembrim. </w:t>
      </w:r>
      <w:r>
        <w:rPr>
          <w:rFonts w:ascii="Verdana" w:eastAsia="Verdana" w:hAnsi="Verdana" w:cs="Verdana"/>
          <w:b/>
          <w:color w:val="00859B"/>
          <w:sz w:val="20"/>
          <w:szCs w:val="20"/>
        </w:rPr>
        <w:t xml:space="preserve">Anketā visi jautājumi ir obligāti aizpildāmi. </w:t>
      </w:r>
    </w:p>
    <w:sectPr w:rsidR="005053C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A49D6"/>
    <w:multiLevelType w:val="multilevel"/>
    <w:tmpl w:val="B1CA2D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C5"/>
    <w:rsid w:val="005053C5"/>
    <w:rsid w:val="009C2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7EE5"/>
  <w15:docId w15:val="{1A289DC6-D6F3-497D-813E-D3561C5D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A0F4B"/>
    <w:rPr>
      <w:color w:val="0563C1" w:themeColor="hyperlink"/>
      <w:u w:val="single"/>
    </w:rPr>
  </w:style>
  <w:style w:type="character" w:styleId="UnresolvedMention">
    <w:name w:val="Unresolved Mention"/>
    <w:basedOn w:val="DefaultParagraphFont"/>
    <w:uiPriority w:val="99"/>
    <w:semiHidden/>
    <w:unhideWhenUsed/>
    <w:rsid w:val="000A0F4B"/>
    <w:rPr>
      <w:color w:val="605E5C"/>
      <w:shd w:val="clear" w:color="auto" w:fill="E1DFDD"/>
    </w:rPr>
  </w:style>
  <w:style w:type="character" w:styleId="CommentReference">
    <w:name w:val="annotation reference"/>
    <w:basedOn w:val="DefaultParagraphFont"/>
    <w:uiPriority w:val="99"/>
    <w:semiHidden/>
    <w:unhideWhenUsed/>
    <w:rsid w:val="003420A1"/>
    <w:rPr>
      <w:sz w:val="16"/>
      <w:szCs w:val="16"/>
    </w:rPr>
  </w:style>
  <w:style w:type="paragraph" w:styleId="CommentText">
    <w:name w:val="annotation text"/>
    <w:basedOn w:val="Normal"/>
    <w:link w:val="CommentTextChar"/>
    <w:uiPriority w:val="99"/>
    <w:semiHidden/>
    <w:unhideWhenUsed/>
    <w:rsid w:val="003420A1"/>
    <w:pPr>
      <w:spacing w:line="240" w:lineRule="auto"/>
    </w:pPr>
    <w:rPr>
      <w:sz w:val="20"/>
      <w:szCs w:val="20"/>
    </w:rPr>
  </w:style>
  <w:style w:type="character" w:customStyle="1" w:styleId="CommentTextChar">
    <w:name w:val="Comment Text Char"/>
    <w:basedOn w:val="DefaultParagraphFont"/>
    <w:link w:val="CommentText"/>
    <w:uiPriority w:val="99"/>
    <w:semiHidden/>
    <w:rsid w:val="003420A1"/>
    <w:rPr>
      <w:sz w:val="20"/>
      <w:szCs w:val="20"/>
    </w:rPr>
  </w:style>
  <w:style w:type="paragraph" w:styleId="CommentSubject">
    <w:name w:val="annotation subject"/>
    <w:basedOn w:val="CommentText"/>
    <w:next w:val="CommentText"/>
    <w:link w:val="CommentSubjectChar"/>
    <w:uiPriority w:val="99"/>
    <w:semiHidden/>
    <w:unhideWhenUsed/>
    <w:rsid w:val="003420A1"/>
    <w:rPr>
      <w:b/>
      <w:bCs/>
    </w:rPr>
  </w:style>
  <w:style w:type="character" w:customStyle="1" w:styleId="CommentSubjectChar">
    <w:name w:val="Comment Subject Char"/>
    <w:basedOn w:val="CommentTextChar"/>
    <w:link w:val="CommentSubject"/>
    <w:uiPriority w:val="99"/>
    <w:semiHidden/>
    <w:rsid w:val="003420A1"/>
    <w:rPr>
      <w:b/>
      <w:bCs/>
      <w:sz w:val="20"/>
      <w:szCs w:val="20"/>
    </w:rPr>
  </w:style>
  <w:style w:type="paragraph" w:styleId="BalloonText">
    <w:name w:val="Balloon Text"/>
    <w:basedOn w:val="Normal"/>
    <w:link w:val="BalloonTextChar"/>
    <w:uiPriority w:val="99"/>
    <w:semiHidden/>
    <w:unhideWhenUsed/>
    <w:rsid w:val="0034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A1"/>
    <w:rPr>
      <w:rFonts w:ascii="Segoe UI" w:hAnsi="Segoe UI" w:cs="Segoe UI"/>
      <w:sz w:val="18"/>
      <w:szCs w:val="18"/>
    </w:rPr>
  </w:style>
  <w:style w:type="paragraph" w:styleId="ListParagraph">
    <w:name w:val="List Paragraph"/>
    <w:basedOn w:val="Normal"/>
    <w:uiPriority w:val="34"/>
    <w:qFormat/>
    <w:rsid w:val="001F3676"/>
    <w:pPr>
      <w:ind w:left="720"/>
      <w:contextualSpacing/>
    </w:pPr>
  </w:style>
  <w:style w:type="character" w:styleId="Strong">
    <w:name w:val="Strong"/>
    <w:basedOn w:val="DefaultParagraphFont"/>
    <w:uiPriority w:val="22"/>
    <w:qFormat/>
    <w:rsid w:val="00680C01"/>
    <w:rPr>
      <w:b/>
      <w:bCs/>
    </w:rPr>
  </w:style>
  <w:style w:type="paragraph" w:customStyle="1" w:styleId="text-justify">
    <w:name w:val="text-justify"/>
    <w:basedOn w:val="Normal"/>
    <w:rsid w:val="00680C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54D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asts@kp.gov.lv" TargetMode="External"/><Relationship Id="rId3" Type="http://schemas.openxmlformats.org/officeDocument/2006/relationships/styles" Target="styles.xml"/><Relationship Id="rId7" Type="http://schemas.openxmlformats.org/officeDocument/2006/relationships/hyperlink" Target="mailto:paula.perkone@kp.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p.gov.lv/darbibas-virzieni/konkurences-kulturas-veicinasana/akcija-nejedzigakais-skerslis-konkurence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oPX5sM2o5y6VQce1iX51Ki/A==">AMUW2mWiCMgE45OEwZBqFy+uWjayqQ1igmDTD0J8ER7VeJuFcpzLeFyML6ITjqWjAdiuxOsHc/z68LMHa5+4iq+izMRuqghwZhNN7AD4EynkN4xSCuAZV8X43ZDgNPxoHSqmjOjtVfxSk9GtzWkiula6Ljzk8F9Y6g==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2335</Words>
  <Characters>1332</Characters>
  <Application>Microsoft Office Word</Application>
  <DocSecurity>0</DocSecurity>
  <Lines>11</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Gorškova</dc:creator>
  <cp:lastModifiedBy>Samanta Krieva</cp:lastModifiedBy>
  <cp:revision>2</cp:revision>
  <dcterms:created xsi:type="dcterms:W3CDTF">2020-10-01T12:58:00Z</dcterms:created>
  <dcterms:modified xsi:type="dcterms:W3CDTF">2020-10-01T12:58:00Z</dcterms:modified>
</cp:coreProperties>
</file>