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5E216" w14:textId="28961CF3" w:rsidR="008138C8" w:rsidRPr="00F11083" w:rsidRDefault="008138C8" w:rsidP="008138C8">
      <w:pPr>
        <w:spacing w:after="0" w:line="240" w:lineRule="auto"/>
        <w:jc w:val="right"/>
        <w:textAlignment w:val="baseline"/>
        <w:rPr>
          <w:rFonts w:eastAsia="Times New Roman" w:cstheme="minorHAnsi"/>
          <w:lang w:eastAsia="lv-LV"/>
        </w:rPr>
      </w:pPr>
      <w:r w:rsidRPr="00F11083">
        <w:rPr>
          <w:rFonts w:eastAsia="Times New Roman" w:cstheme="minorHAnsi"/>
          <w:i/>
          <w:iCs/>
          <w:lang w:eastAsia="lv-LV"/>
        </w:rPr>
        <w:t>Metadati attiecināmi uz periodu, sākot ar 2020. gada </w:t>
      </w:r>
      <w:r w:rsidR="002E7FBE">
        <w:rPr>
          <w:rFonts w:eastAsia="Times New Roman" w:cstheme="minorHAnsi"/>
          <w:i/>
          <w:iCs/>
          <w:lang w:eastAsia="lv-LV"/>
        </w:rPr>
        <w:t>4</w:t>
      </w:r>
      <w:r w:rsidRPr="00F11083">
        <w:rPr>
          <w:rFonts w:eastAsia="Times New Roman" w:cstheme="minorHAnsi"/>
          <w:i/>
          <w:iCs/>
          <w:lang w:eastAsia="lv-LV"/>
        </w:rPr>
        <w:t>. ceturksni</w:t>
      </w:r>
      <w:r w:rsidRPr="00F11083">
        <w:rPr>
          <w:rFonts w:eastAsia="Times New Roman" w:cstheme="minorHAnsi"/>
          <w:lang w:eastAsia="lv-LV"/>
        </w:rPr>
        <w:t> </w:t>
      </w:r>
    </w:p>
    <w:p w14:paraId="4CCF5A48"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statistika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14:paraId="49C75266"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14:paraId="7EB0EF83" w14:textId="4CAE5B8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Administratīvo pārkāpumu dati sniedz informāciju par Iepirkumu uzraudzības birojā uzsāktām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B75812" w:rsidRPr="00F11083">
        <w:rPr>
          <w:rFonts w:eastAsia="Times New Roman" w:cstheme="minorHAnsi"/>
          <w:lang w:eastAsia="lv-LV"/>
        </w:rPr>
        <w:t>,</w:t>
      </w:r>
      <w:r w:rsidR="00B40E8D" w:rsidRPr="00F11083">
        <w:rPr>
          <w:rFonts w:eastAsia="Times New Roman" w:cstheme="minorHAnsi"/>
          <w:color w:val="D13438"/>
          <w:lang w:eastAsia="lv-LV"/>
        </w:rPr>
        <w:t xml:space="preserve"> </w:t>
      </w:r>
      <w:r w:rsidRPr="00F11083">
        <w:rPr>
          <w:rFonts w:eastAsia="Times New Roman" w:cstheme="minorHAnsi"/>
          <w:lang w:eastAsia="lv-LV"/>
        </w:rPr>
        <w:t>administratīvo</w:t>
      </w:r>
      <w:r w:rsidR="00A27CF5" w:rsidRPr="00F11083">
        <w:rPr>
          <w:rFonts w:eastAsia="Times New Roman" w:cstheme="minorHAnsi"/>
          <w:lang w:eastAsia="lv-LV"/>
        </w:rPr>
        <w:t xml:space="preserve"> </w:t>
      </w:r>
      <w:r w:rsidRPr="00F11083">
        <w:rPr>
          <w:rFonts w:eastAsia="Times New Roman" w:cstheme="minorHAnsi"/>
          <w:lang w:eastAsia="lv-LV"/>
        </w:rPr>
        <w:t>pārkāpumu</w:t>
      </w:r>
      <w:r w:rsidR="00A27CF5" w:rsidRPr="00F11083">
        <w:rPr>
          <w:rFonts w:eastAsia="Times New Roman" w:cstheme="minorHAnsi"/>
          <w:lang w:eastAsia="lv-LV"/>
        </w:rPr>
        <w:t xml:space="preserve"> </w:t>
      </w:r>
      <w:r w:rsidRPr="00F11083">
        <w:rPr>
          <w:rFonts w:eastAsia="Times New Roman" w:cstheme="minorHAnsi"/>
          <w:lang w:eastAsia="lv-LV"/>
        </w:rPr>
        <w:t>lietvedībām</w:t>
      </w:r>
      <w:r w:rsidR="00B40E8D" w:rsidRPr="00F11083">
        <w:rPr>
          <w:rFonts w:eastAsia="Times New Roman" w:cstheme="minorHAnsi"/>
          <w:color w:val="D13438"/>
          <w:lang w:eastAsia="lv-LV"/>
        </w:rPr>
        <w:t xml:space="preserve"> </w:t>
      </w:r>
      <w:r w:rsidRPr="00F11083">
        <w:rPr>
          <w:rFonts w:eastAsia="Times New Roman" w:cstheme="minorHAnsi"/>
          <w:lang w:eastAsia="lv-LV"/>
        </w:rPr>
        <w:t>un administratīvo pārkāpumu procesiem</w:t>
      </w:r>
      <w:r w:rsidR="00A27CF5" w:rsidRPr="00F11083">
        <w:rPr>
          <w:rFonts w:eastAsia="Times New Roman" w:cstheme="minorHAnsi"/>
          <w:lang w:eastAsia="lv-LV"/>
        </w:rPr>
        <w:t xml:space="preserve"> </w:t>
      </w:r>
      <w:r w:rsidRPr="00F11083">
        <w:rPr>
          <w:rFonts w:eastAsia="Times New Roman" w:cstheme="minorHAnsi"/>
          <w:lang w:eastAsia="lv-LV"/>
        </w:rPr>
        <w:t>(no 2020.gada 1.jūlija),</w:t>
      </w:r>
      <w:r w:rsidR="00A27CF5" w:rsidRPr="00F11083">
        <w:rPr>
          <w:rFonts w:eastAsia="Times New Roman" w:cstheme="minorHAnsi"/>
          <w:lang w:eastAsia="lv-LV"/>
        </w:rPr>
        <w:t xml:space="preserve"> </w:t>
      </w:r>
      <w:r w:rsidRPr="00F11083">
        <w:rPr>
          <w:rFonts w:eastAsia="Times New Roman" w:cstheme="minorHAnsi"/>
          <w:lang w:eastAsia="lv-LV"/>
        </w:rPr>
        <w:t>kas uzsākt</w:t>
      </w:r>
      <w:r w:rsidR="00B40E8D" w:rsidRPr="00F11083">
        <w:rPr>
          <w:rFonts w:eastAsia="Times New Roman" w:cstheme="minorHAnsi"/>
          <w:lang w:eastAsia="lv-LV"/>
        </w:rPr>
        <w:t>i</w:t>
      </w:r>
      <w:r w:rsidR="00A27CF5" w:rsidRPr="00F11083">
        <w:rPr>
          <w:rFonts w:eastAsia="Times New Roman" w:cstheme="minorHAnsi"/>
          <w:lang w:eastAsia="lv-LV"/>
        </w:rPr>
        <w:t xml:space="preserve"> </w:t>
      </w:r>
      <w:r w:rsidRPr="00F11083">
        <w:rPr>
          <w:rFonts w:eastAsia="Times New Roman" w:cstheme="minorHAnsi"/>
          <w:lang w:eastAsia="lv-LV"/>
        </w:rPr>
        <w:t>uz iesnieguma pamata vai pēc Iepirkumu uzraudzības biroja iniciatīvas, par</w:t>
      </w:r>
      <w:r w:rsidR="00A27CF5" w:rsidRPr="00F11083">
        <w:rPr>
          <w:rFonts w:eastAsia="Times New Roman" w:cstheme="minorHAnsi"/>
          <w:lang w:eastAsia="lv-LV"/>
        </w:rPr>
        <w:t xml:space="preserve"> </w:t>
      </w:r>
      <w:r w:rsidRPr="00F11083">
        <w:rPr>
          <w:rFonts w:eastAsia="Times New Roman" w:cstheme="minorHAnsi"/>
          <w:lang w:eastAsia="lv-LV"/>
        </w:rPr>
        <w:t>iespējamiem</w:t>
      </w:r>
      <w:r w:rsidR="00A27CF5" w:rsidRPr="00F11083">
        <w:rPr>
          <w:rFonts w:eastAsia="Times New Roman" w:cstheme="minorHAnsi"/>
          <w:lang w:eastAsia="lv-LV"/>
        </w:rPr>
        <w:t xml:space="preserve"> </w:t>
      </w:r>
      <w:r w:rsidRPr="00F11083">
        <w:rPr>
          <w:rFonts w:eastAsia="Times New Roman" w:cstheme="minorHAnsi"/>
          <w:lang w:eastAsia="lv-LV"/>
        </w:rPr>
        <w:t>Publisko iepirkumu likuma, Sabiedrisko pakalpojumu sniedzēju iepirkumu likuma, Aizsardzības un drošības jomas iepirkumu likuma un Publiskās un privātās partnerības likuma pārkāpumiem.</w:t>
      </w:r>
    </w:p>
    <w:p w14:paraId="64E17A56" w14:textId="2B46A5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00A27CF5" w:rsidRPr="00F11083">
        <w:rPr>
          <w:rFonts w:eastAsia="Times New Roman" w:cstheme="minorHAnsi"/>
          <w:lang w:eastAsia="lv-LV"/>
        </w:rPr>
        <w:t xml:space="preserve"> </w:t>
      </w:r>
      <w:r w:rsidRPr="00F11083">
        <w:rPr>
          <w:rFonts w:eastAsia="Times New Roman" w:cstheme="minorHAnsi"/>
          <w:lang w:eastAsia="lv-LV"/>
        </w:rPr>
        <w:t>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 departamenta</w:t>
      </w:r>
      <w:r w:rsidR="00A27CF5" w:rsidRPr="00F11083">
        <w:rPr>
          <w:rFonts w:eastAsia="Times New Roman" w:cstheme="minorHAnsi"/>
          <w:lang w:eastAsia="lv-LV"/>
        </w:rPr>
        <w:t xml:space="preserve"> </w:t>
      </w:r>
      <w:r w:rsidRPr="00F11083">
        <w:rPr>
          <w:rFonts w:eastAsia="Times New Roman" w:cstheme="minorHAnsi"/>
          <w:lang w:eastAsia="lv-LV"/>
        </w:rPr>
        <w:t>apkopotās informācijas.</w:t>
      </w:r>
    </w:p>
    <w:p w14:paraId="391F17EC" w14:textId="57FB0ACF"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 sniedz vispārēju ieskatu par</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w:t>
      </w:r>
      <w:r w:rsidR="00A27CF5" w:rsidRPr="00F11083">
        <w:rPr>
          <w:rFonts w:eastAsia="Times New Roman" w:cstheme="minorHAnsi"/>
          <w:lang w:eastAsia="lv-LV"/>
        </w:rPr>
        <w:t xml:space="preserve"> </w:t>
      </w:r>
      <w:r w:rsidRPr="00F11083">
        <w:rPr>
          <w:rFonts w:eastAsia="Times New Roman" w:cstheme="minorHAnsi"/>
          <w:lang w:eastAsia="lv-LV"/>
        </w:rPr>
        <w:t>lietvedību</w:t>
      </w:r>
      <w:r w:rsidR="004032B3" w:rsidRPr="00F11083">
        <w:rPr>
          <w:rFonts w:eastAsia="Times New Roman" w:cstheme="minorHAnsi"/>
          <w:lang w:eastAsia="lv-LV"/>
        </w:rPr>
        <w:t>,</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procesu</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pārbaužu</w:t>
      </w:r>
      <w:r w:rsidR="00A27CF5" w:rsidRPr="00F11083">
        <w:rPr>
          <w:rFonts w:eastAsia="Times New Roman" w:cstheme="minorHAnsi"/>
          <w:lang w:eastAsia="lv-LV"/>
        </w:rPr>
        <w:t xml:space="preserve"> </w:t>
      </w:r>
      <w:r w:rsidRPr="00F11083">
        <w:rPr>
          <w:rFonts w:eastAsia="Times New Roman" w:cstheme="minorHAnsi"/>
          <w:lang w:eastAsia="lv-LV"/>
        </w:rPr>
        <w:t>skaitu kopā,</w:t>
      </w:r>
      <w:r w:rsidR="00A27CF5" w:rsidRPr="00F11083">
        <w:rPr>
          <w:rFonts w:eastAsia="Times New Roman" w:cstheme="minorHAnsi"/>
          <w:lang w:eastAsia="lv-LV"/>
        </w:rPr>
        <w:t xml:space="preserve"> </w:t>
      </w:r>
      <w:r w:rsidRPr="00F11083">
        <w:rPr>
          <w:rFonts w:eastAsia="Times New Roman" w:cstheme="minorHAnsi"/>
          <w:lang w:eastAsia="lv-LV"/>
        </w:rPr>
        <w:t>to uzsākšanas pamatiem,</w:t>
      </w:r>
      <w:r w:rsidR="00A27CF5" w:rsidRPr="00F11083">
        <w:rPr>
          <w:rFonts w:eastAsia="Times New Roman" w:cstheme="minorHAnsi"/>
          <w:lang w:eastAsia="lv-LV"/>
        </w:rPr>
        <w:t xml:space="preserve"> </w:t>
      </w:r>
      <w:r w:rsidRPr="00F11083">
        <w:rPr>
          <w:rFonts w:eastAsia="Times New Roman" w:cstheme="minorHAnsi"/>
          <w:lang w:eastAsia="lv-LV"/>
        </w:rPr>
        <w:t>pieņemtajiem</w:t>
      </w:r>
      <w:r w:rsidR="00A27CF5" w:rsidRPr="00F11083">
        <w:rPr>
          <w:rFonts w:eastAsia="Times New Roman" w:cstheme="minorHAnsi"/>
          <w:lang w:eastAsia="lv-LV"/>
        </w:rPr>
        <w:t xml:space="preserve"> </w:t>
      </w:r>
      <w:r w:rsidRPr="00F11083">
        <w:rPr>
          <w:rFonts w:eastAsia="Times New Roman" w:cstheme="minorHAnsi"/>
          <w:lang w:eastAsia="lv-LV"/>
        </w:rPr>
        <w:t>lēmumu</w:t>
      </w:r>
      <w:r w:rsidR="00A27CF5" w:rsidRPr="00F11083">
        <w:rPr>
          <w:rFonts w:eastAsia="Times New Roman" w:cstheme="minorHAnsi"/>
          <w:lang w:eastAsia="lv-LV"/>
        </w:rPr>
        <w:t xml:space="preserve"> </w:t>
      </w:r>
      <w:r w:rsidRPr="00F11083">
        <w:rPr>
          <w:rFonts w:eastAsia="Times New Roman" w:cstheme="minorHAnsi"/>
          <w:lang w:eastAsia="lv-LV"/>
        </w:rPr>
        <w:t>veidiem, piemērotajiem</w:t>
      </w:r>
      <w:r w:rsidR="00A27CF5" w:rsidRPr="00F11083">
        <w:rPr>
          <w:rFonts w:eastAsia="Times New Roman" w:cstheme="minorHAnsi"/>
          <w:lang w:eastAsia="lv-LV"/>
        </w:rPr>
        <w:t xml:space="preserve"> </w:t>
      </w:r>
      <w:r w:rsidRPr="00F11083">
        <w:rPr>
          <w:rFonts w:eastAsia="Times New Roman" w:cstheme="minorHAnsi"/>
          <w:lang w:eastAsia="lv-LV"/>
        </w:rPr>
        <w:t>soda</w:t>
      </w:r>
      <w:r w:rsidR="00A27CF5" w:rsidRPr="00F11083">
        <w:rPr>
          <w:rFonts w:eastAsia="Times New Roman" w:cstheme="minorHAnsi"/>
          <w:lang w:eastAsia="lv-LV"/>
        </w:rPr>
        <w:t xml:space="preserve"> </w:t>
      </w:r>
      <w:r w:rsidRPr="00F11083">
        <w:rPr>
          <w:rFonts w:eastAsia="Times New Roman" w:cstheme="minorHAnsi"/>
          <w:lang w:eastAsia="lv-LV"/>
        </w:rPr>
        <w:t>veidiem</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konstatētajiem</w:t>
      </w:r>
      <w:r w:rsidR="00A27CF5" w:rsidRPr="00F11083">
        <w:rPr>
          <w:rFonts w:eastAsia="Times New Roman" w:cstheme="minorHAnsi"/>
          <w:lang w:eastAsia="lv-LV"/>
        </w:rPr>
        <w:t xml:space="preserve"> </w:t>
      </w:r>
      <w:r w:rsidRPr="00F11083">
        <w:rPr>
          <w:rFonts w:eastAsia="Times New Roman" w:cstheme="minorHAnsi"/>
          <w:lang w:eastAsia="lv-LV"/>
        </w:rPr>
        <w:t>administratīvajiem</w:t>
      </w:r>
      <w:r w:rsidR="00A27CF5" w:rsidRPr="00F11083">
        <w:rPr>
          <w:rFonts w:eastAsia="Times New Roman" w:cstheme="minorHAnsi"/>
          <w:lang w:eastAsia="lv-LV"/>
        </w:rPr>
        <w:t xml:space="preserve"> </w:t>
      </w:r>
      <w:r w:rsidRPr="00F11083">
        <w:rPr>
          <w:rFonts w:eastAsia="Times New Roman" w:cstheme="minorHAnsi"/>
          <w:lang w:eastAsia="lv-LV"/>
        </w:rPr>
        <w:t>pārkāpumiem, izdalot tos</w:t>
      </w:r>
      <w:r w:rsidR="00A27CF5" w:rsidRPr="00F11083">
        <w:rPr>
          <w:rFonts w:eastAsia="Times New Roman" w:cstheme="minorHAnsi"/>
          <w:lang w:eastAsia="lv-LV"/>
        </w:rPr>
        <w:t xml:space="preserve"> </w:t>
      </w:r>
      <w:r w:rsidRPr="00F11083">
        <w:rPr>
          <w:rFonts w:eastAsia="Times New Roman" w:cstheme="minorHAnsi"/>
          <w:lang w:eastAsia="lv-LV"/>
        </w:rPr>
        <w:t>pēc Latvijas Administratīvo pārkāpumu kodeksa pantiem</w:t>
      </w:r>
      <w:r w:rsidR="00A27CF5" w:rsidRPr="00F11083">
        <w:rPr>
          <w:rFonts w:eastAsia="Times New Roman" w:cstheme="minorHAnsi"/>
          <w:lang w:eastAsia="lv-LV"/>
        </w:rPr>
        <w:t xml:space="preserve"> </w:t>
      </w:r>
      <w:r w:rsidRPr="00F11083">
        <w:rPr>
          <w:rFonts w:eastAsia="Times New Roman" w:cstheme="minorHAnsi"/>
          <w:lang w:eastAsia="lv-LV"/>
        </w:rPr>
        <w:t xml:space="preserve">(lietās, kas uzsāktas līdz 2020.gada </w:t>
      </w:r>
      <w:r w:rsidR="004032B3" w:rsidRPr="00F11083">
        <w:rPr>
          <w:rFonts w:eastAsia="Times New Roman" w:cstheme="minorHAnsi"/>
          <w:lang w:eastAsia="lv-LV"/>
        </w:rPr>
        <w:t>30</w:t>
      </w:r>
      <w:r w:rsidRPr="00F11083">
        <w:rPr>
          <w:rFonts w:eastAsia="Times New Roman" w:cstheme="minorHAnsi"/>
          <w:lang w:eastAsia="lv-LV"/>
        </w:rPr>
        <w:t>.</w:t>
      </w:r>
      <w:r w:rsidR="004032B3" w:rsidRPr="00F11083">
        <w:rPr>
          <w:rFonts w:eastAsia="Times New Roman" w:cstheme="minorHAnsi"/>
          <w:lang w:eastAsia="lv-LV"/>
        </w:rPr>
        <w:t>jūnijam</w:t>
      </w:r>
      <w:r w:rsidRPr="00F11083">
        <w:rPr>
          <w:rFonts w:eastAsia="Times New Roman" w:cstheme="minorHAnsi"/>
          <w:lang w:eastAsia="lv-LV"/>
        </w:rPr>
        <w:t>), kā arī Publisko iepirkumu likum</w:t>
      </w:r>
      <w:r w:rsidR="004032B3" w:rsidRPr="00F11083">
        <w:rPr>
          <w:rFonts w:eastAsia="Times New Roman" w:cstheme="minorHAnsi"/>
          <w:lang w:eastAsia="lv-LV"/>
        </w:rPr>
        <w:t>a</w:t>
      </w:r>
      <w:r w:rsidRPr="00F11083">
        <w:rPr>
          <w:rFonts w:eastAsia="Times New Roman" w:cstheme="minorHAnsi"/>
          <w:lang w:eastAsia="lv-LV"/>
        </w:rPr>
        <w:t>, Sabiedrisko pakalpojumu sniedzēju iepirkumu likum</w:t>
      </w:r>
      <w:r w:rsidR="004032B3" w:rsidRPr="00F11083">
        <w:rPr>
          <w:rFonts w:eastAsia="Times New Roman" w:cstheme="minorHAnsi"/>
          <w:lang w:eastAsia="lv-LV"/>
        </w:rPr>
        <w:t>a</w:t>
      </w:r>
      <w:r w:rsidRPr="00F11083">
        <w:rPr>
          <w:rFonts w:eastAsia="Times New Roman" w:cstheme="minorHAnsi"/>
          <w:lang w:eastAsia="lv-LV"/>
        </w:rPr>
        <w:t>, Aizsardzības un drošības jomas iepirkumu likum</w:t>
      </w:r>
      <w:r w:rsidR="004032B3" w:rsidRPr="00F11083">
        <w:rPr>
          <w:rFonts w:eastAsia="Times New Roman" w:cstheme="minorHAnsi"/>
          <w:lang w:eastAsia="lv-LV"/>
        </w:rPr>
        <w:t>a</w:t>
      </w:r>
      <w:r w:rsidR="00A27CF5" w:rsidRPr="00F11083">
        <w:rPr>
          <w:rFonts w:eastAsia="Times New Roman" w:cstheme="minorHAnsi"/>
          <w:lang w:eastAsia="lv-LV"/>
        </w:rPr>
        <w:t xml:space="preserve"> </w:t>
      </w:r>
      <w:r w:rsidRPr="00F11083">
        <w:rPr>
          <w:rFonts w:eastAsia="Times New Roman" w:cstheme="minorHAnsi"/>
          <w:lang w:eastAsia="lv-LV"/>
        </w:rPr>
        <w:t>un Publiskās un privātās partnerības likum</w:t>
      </w:r>
      <w:r w:rsidR="004032B3" w:rsidRPr="00F11083">
        <w:rPr>
          <w:rFonts w:eastAsia="Times New Roman" w:cstheme="minorHAnsi"/>
          <w:lang w:eastAsia="lv-LV"/>
        </w:rPr>
        <w:t>a</w:t>
      </w:r>
      <w:r w:rsidRPr="00F11083">
        <w:rPr>
          <w:rFonts w:eastAsia="Times New Roman" w:cstheme="minorHAnsi"/>
          <w:lang w:eastAsia="lv-LV"/>
        </w:rPr>
        <w:t xml:space="preserve"> pantiem attiecībā uz administratīvajiem pārkāpumiem.</w:t>
      </w:r>
    </w:p>
    <w:p w14:paraId="78E59B0A" w14:textId="5A1C0FF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14:paraId="1B79B477" w14:textId="6921526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tīmekļvietnes sadaļā</w:t>
      </w:r>
      <w:r w:rsidR="00A27CF5" w:rsidRPr="00F11083">
        <w:rPr>
          <w:rFonts w:eastAsia="Times New Roman" w:cstheme="minorHAnsi"/>
          <w:lang w:eastAsia="lv-LV"/>
        </w:rPr>
        <w:t xml:space="preserve"> </w:t>
      </w:r>
      <w:r w:rsidRPr="00F11083">
        <w:rPr>
          <w:rFonts w:eastAsia="Times New Roman" w:cstheme="minorHAnsi"/>
          <w:b/>
          <w:bCs/>
          <w:i/>
          <w:iCs/>
          <w:lang w:eastAsia="lv-LV"/>
        </w:rPr>
        <w:t>Aktualitātes</w:t>
      </w:r>
      <w:r w:rsidR="00A27CF5" w:rsidRPr="00F11083">
        <w:rPr>
          <w:rFonts w:eastAsia="Times New Roman" w:cstheme="minorHAnsi"/>
          <w:b/>
          <w:bCs/>
          <w:i/>
          <w:iCs/>
          <w:lang w:eastAsia="lv-LV"/>
        </w:rPr>
        <w:t xml:space="preserve"> </w:t>
      </w:r>
      <w:r w:rsidRPr="00F11083">
        <w:rPr>
          <w:rFonts w:eastAsia="Times New Roman" w:cstheme="minorHAnsi"/>
          <w:i/>
          <w:iCs/>
          <w:lang w:eastAsia="lv-LV"/>
        </w:rPr>
        <w:t>zem</w:t>
      </w:r>
      <w:r w:rsidR="00A27CF5" w:rsidRPr="00F11083">
        <w:rPr>
          <w:rFonts w:eastAsia="Times New Roman" w:cstheme="minorHAnsi"/>
          <w:i/>
          <w:iCs/>
          <w:lang w:eastAsia="lv-LV"/>
        </w:rPr>
        <w:t xml:space="preserve"> </w:t>
      </w:r>
      <w:r w:rsidRPr="00F11083">
        <w:rPr>
          <w:rFonts w:eastAsia="Times New Roman" w:cstheme="minorHAnsi"/>
          <w:b/>
          <w:bCs/>
          <w:i/>
          <w:iCs/>
          <w:lang w:eastAsia="lv-LV"/>
        </w:rPr>
        <w:t>Statistika</w:t>
      </w:r>
      <w:r w:rsidRPr="00F11083">
        <w:rPr>
          <w:rFonts w:eastAsia="Times New Roman" w:cstheme="minorHAnsi"/>
          <w:lang w:eastAsia="lv-LV"/>
        </w:rPr>
        <w:t>/</w:t>
      </w:r>
      <w:r w:rsidRPr="00F11083">
        <w:rPr>
          <w:rFonts w:eastAsia="Times New Roman" w:cstheme="minorHAnsi"/>
          <w:b/>
          <w:bCs/>
          <w:i/>
          <w:iCs/>
          <w:lang w:eastAsia="lv-LV"/>
        </w:rPr>
        <w:t>Administratīvo pārkāpumu statistika</w:t>
      </w:r>
      <w:r w:rsidR="00A27CF5" w:rsidRPr="00F11083">
        <w:rPr>
          <w:rFonts w:eastAsia="Times New Roman" w:cstheme="minorHAnsi"/>
          <w:color w:val="4472C4"/>
          <w:lang w:eastAsia="lv-LV"/>
        </w:rPr>
        <w:t xml:space="preserve"> </w:t>
      </w:r>
      <w:r w:rsidRPr="00F11083">
        <w:rPr>
          <w:rFonts w:eastAsia="Times New Roman" w:cstheme="minorHAnsi"/>
          <w:lang w:eastAsia="lv-LV"/>
        </w:rPr>
        <w:t>tiek publicēti saskaņā ar aktuālo</w:t>
      </w:r>
      <w:r w:rsidR="00A27CF5" w:rsidRPr="00F11083">
        <w:rPr>
          <w:rFonts w:eastAsia="Times New Roman" w:cstheme="minorHAnsi"/>
          <w:lang w:eastAsia="lv-LV"/>
        </w:rPr>
        <w:t xml:space="preserve"> </w:t>
      </w:r>
      <w:hyperlink r:id="rId5" w:tgtFrame="_blank" w:history="1">
        <w:r w:rsidRPr="00F11083">
          <w:rPr>
            <w:rFonts w:eastAsia="Times New Roman" w:cstheme="minorHAnsi"/>
            <w:color w:val="0563C1"/>
            <w:u w:val="single"/>
            <w:lang w:eastAsia="lv-LV"/>
          </w:rPr>
          <w:t>datu publicēšanas kalendāru</w:t>
        </w:r>
      </w:hyperlink>
      <w:r w:rsidR="00A27CF5" w:rsidRPr="00F11083">
        <w:rPr>
          <w:rFonts w:eastAsia="Times New Roman" w:cstheme="minorHAnsi"/>
          <w:color w:val="4472C4"/>
          <w:lang w:eastAsia="lv-LV"/>
        </w:rPr>
        <w:t xml:space="preserve"> </w:t>
      </w:r>
      <w:r w:rsidRPr="00F11083">
        <w:rPr>
          <w:rFonts w:eastAsia="Times New Roman" w:cstheme="minorHAnsi"/>
          <w:lang w:eastAsia="lv-LV"/>
        </w:rPr>
        <w:t>reizi</w:t>
      </w:r>
      <w:r w:rsidR="00A27CF5" w:rsidRPr="00F11083">
        <w:rPr>
          <w:rFonts w:eastAsia="Times New Roman" w:cstheme="minorHAnsi"/>
          <w:lang w:eastAsia="lv-LV"/>
        </w:rPr>
        <w:t xml:space="preserve"> </w:t>
      </w:r>
      <w:r w:rsidRPr="00F11083">
        <w:rPr>
          <w:rFonts w:eastAsia="Times New Roman" w:cstheme="minorHAnsi"/>
          <w:lang w:eastAsia="lv-LV"/>
        </w:rPr>
        <w:t>ceturksnī.</w:t>
      </w:r>
    </w:p>
    <w:p w14:paraId="70FCEABB" w14:textId="77777777" w:rsidR="00A27CF5" w:rsidRPr="00F11083" w:rsidRDefault="00A27CF5" w:rsidP="008138C8">
      <w:pPr>
        <w:spacing w:after="0" w:line="240" w:lineRule="auto"/>
        <w:jc w:val="both"/>
        <w:textAlignment w:val="baseline"/>
        <w:rPr>
          <w:rFonts w:eastAsia="Times New Roman" w:cstheme="minorHAnsi"/>
          <w:lang w:eastAsia="lv-LV"/>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7"/>
        <w:gridCol w:w="2744"/>
        <w:gridCol w:w="1348"/>
        <w:gridCol w:w="1301"/>
      </w:tblGrid>
      <w:tr w:rsidR="008138C8" w:rsidRPr="00F11083" w14:paraId="267E716D" w14:textId="77777777" w:rsidTr="008138C8">
        <w:tc>
          <w:tcPr>
            <w:tcW w:w="2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CE703"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Statistikas tēma </w:t>
            </w:r>
          </w:p>
        </w:tc>
        <w:tc>
          <w:tcPr>
            <w:tcW w:w="2760" w:type="dxa"/>
            <w:tcBorders>
              <w:top w:val="single" w:sz="6" w:space="0" w:color="auto"/>
              <w:left w:val="nil"/>
              <w:bottom w:val="single" w:sz="6" w:space="0" w:color="auto"/>
              <w:right w:val="single" w:sz="6" w:space="0" w:color="auto"/>
            </w:tcBorders>
            <w:shd w:val="clear" w:color="auto" w:fill="auto"/>
            <w:vAlign w:val="center"/>
            <w:hideMark/>
          </w:tcPr>
          <w:p w14:paraId="35073741"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Dati par periodu </w:t>
            </w:r>
          </w:p>
        </w:tc>
        <w:tc>
          <w:tcPr>
            <w:tcW w:w="1350" w:type="dxa"/>
            <w:tcBorders>
              <w:top w:val="single" w:sz="6" w:space="0" w:color="auto"/>
              <w:left w:val="nil"/>
              <w:bottom w:val="single" w:sz="6" w:space="0" w:color="auto"/>
              <w:right w:val="single" w:sz="6" w:space="0" w:color="auto"/>
            </w:tcBorders>
            <w:shd w:val="clear" w:color="auto" w:fill="auto"/>
            <w:vAlign w:val="center"/>
            <w:hideMark/>
          </w:tcPr>
          <w:p w14:paraId="70DF984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Publicēšanas datums </w:t>
            </w:r>
          </w:p>
        </w:tc>
        <w:tc>
          <w:tcPr>
            <w:tcW w:w="1305" w:type="dxa"/>
            <w:tcBorders>
              <w:top w:val="single" w:sz="6" w:space="0" w:color="auto"/>
              <w:left w:val="nil"/>
              <w:bottom w:val="single" w:sz="6" w:space="0" w:color="auto"/>
              <w:right w:val="single" w:sz="6" w:space="0" w:color="auto"/>
            </w:tcBorders>
            <w:shd w:val="clear" w:color="auto" w:fill="auto"/>
            <w:vAlign w:val="center"/>
            <w:hideMark/>
          </w:tcPr>
          <w:p w14:paraId="4CE273B9"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Piezīmes </w:t>
            </w:r>
          </w:p>
        </w:tc>
      </w:tr>
      <w:tr w:rsidR="008138C8" w:rsidRPr="00F11083" w14:paraId="473FACEC" w14:textId="77777777" w:rsidTr="008138C8">
        <w:tc>
          <w:tcPr>
            <w:tcW w:w="2910" w:type="dxa"/>
            <w:tcBorders>
              <w:top w:val="nil"/>
              <w:left w:val="single" w:sz="6" w:space="0" w:color="auto"/>
              <w:bottom w:val="single" w:sz="6" w:space="0" w:color="auto"/>
              <w:right w:val="single" w:sz="6" w:space="0" w:color="auto"/>
            </w:tcBorders>
            <w:shd w:val="clear" w:color="auto" w:fill="auto"/>
            <w:hideMark/>
          </w:tcPr>
          <w:p w14:paraId="5BD227AE"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Administratīvo pārkāpumu statistika </w:t>
            </w:r>
          </w:p>
        </w:tc>
        <w:tc>
          <w:tcPr>
            <w:tcW w:w="2760" w:type="dxa"/>
            <w:tcBorders>
              <w:top w:val="nil"/>
              <w:left w:val="nil"/>
              <w:bottom w:val="single" w:sz="6" w:space="0" w:color="auto"/>
              <w:right w:val="single" w:sz="6" w:space="0" w:color="auto"/>
            </w:tcBorders>
            <w:shd w:val="clear" w:color="auto" w:fill="auto"/>
            <w:vAlign w:val="bottom"/>
            <w:hideMark/>
          </w:tcPr>
          <w:p w14:paraId="28492A2F" w14:textId="7D185346"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2020. gada </w:t>
            </w:r>
            <w:r w:rsidR="002E7FBE">
              <w:rPr>
                <w:rFonts w:eastAsia="Times New Roman" w:cstheme="minorHAnsi"/>
                <w:lang w:eastAsia="lv-LV"/>
              </w:rPr>
              <w:t>4</w:t>
            </w:r>
            <w:r w:rsidRPr="00F11083">
              <w:rPr>
                <w:rFonts w:eastAsia="Times New Roman" w:cstheme="minorHAnsi"/>
                <w:lang w:eastAsia="lv-LV"/>
              </w:rPr>
              <w:t>. ceturksni  </w:t>
            </w:r>
          </w:p>
        </w:tc>
        <w:tc>
          <w:tcPr>
            <w:tcW w:w="1350" w:type="dxa"/>
            <w:tcBorders>
              <w:top w:val="nil"/>
              <w:left w:val="nil"/>
              <w:bottom w:val="single" w:sz="6" w:space="0" w:color="auto"/>
              <w:right w:val="single" w:sz="6" w:space="0" w:color="auto"/>
            </w:tcBorders>
            <w:shd w:val="clear" w:color="auto" w:fill="auto"/>
            <w:vAlign w:val="bottom"/>
            <w:hideMark/>
          </w:tcPr>
          <w:p w14:paraId="19E41D1A" w14:textId="1F040843" w:rsidR="008138C8" w:rsidRPr="00F11083" w:rsidRDefault="002E7FBE" w:rsidP="00F11083">
            <w:pPr>
              <w:spacing w:after="0" w:line="240" w:lineRule="auto"/>
              <w:jc w:val="center"/>
              <w:textAlignment w:val="baseline"/>
              <w:rPr>
                <w:rFonts w:eastAsia="Times New Roman" w:cstheme="minorHAnsi"/>
                <w:lang w:eastAsia="lv-LV"/>
              </w:rPr>
            </w:pPr>
            <w:r>
              <w:rPr>
                <w:rFonts w:eastAsia="Times New Roman" w:cstheme="minorHAnsi"/>
                <w:lang w:eastAsia="lv-LV"/>
              </w:rPr>
              <w:t>21</w:t>
            </w:r>
            <w:r w:rsidR="008138C8" w:rsidRPr="00F11083">
              <w:rPr>
                <w:rFonts w:eastAsia="Times New Roman" w:cstheme="minorHAnsi"/>
                <w:lang w:eastAsia="lv-LV"/>
              </w:rPr>
              <w:t>.</w:t>
            </w:r>
            <w:r>
              <w:rPr>
                <w:rFonts w:eastAsia="Times New Roman" w:cstheme="minorHAnsi"/>
                <w:lang w:eastAsia="lv-LV"/>
              </w:rPr>
              <w:t>0</w:t>
            </w:r>
            <w:r w:rsidR="008138C8" w:rsidRPr="00F11083">
              <w:rPr>
                <w:rFonts w:eastAsia="Times New Roman" w:cstheme="minorHAnsi"/>
                <w:lang w:eastAsia="lv-LV"/>
              </w:rPr>
              <w:t>1.202</w:t>
            </w:r>
            <w:r>
              <w:rPr>
                <w:rFonts w:eastAsia="Times New Roman" w:cstheme="minorHAnsi"/>
                <w:lang w:eastAsia="lv-LV"/>
              </w:rPr>
              <w:t>1</w:t>
            </w:r>
            <w:r w:rsidR="008138C8" w:rsidRPr="00F11083">
              <w:rPr>
                <w:rFonts w:eastAsia="Times New Roman" w:cstheme="minorHAnsi"/>
                <w:lang w:eastAsia="lv-LV"/>
              </w:rPr>
              <w:t>.</w:t>
            </w:r>
          </w:p>
        </w:tc>
        <w:tc>
          <w:tcPr>
            <w:tcW w:w="1305" w:type="dxa"/>
            <w:tcBorders>
              <w:top w:val="nil"/>
              <w:left w:val="nil"/>
              <w:bottom w:val="single" w:sz="6" w:space="0" w:color="auto"/>
              <w:right w:val="single" w:sz="6" w:space="0" w:color="auto"/>
            </w:tcBorders>
            <w:shd w:val="clear" w:color="auto" w:fill="auto"/>
            <w:vAlign w:val="center"/>
            <w:hideMark/>
          </w:tcPr>
          <w:p w14:paraId="5F3D219F"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r>
      <w:tr w:rsidR="008138C8" w:rsidRPr="00F11083" w14:paraId="0B737FF8" w14:textId="77777777" w:rsidTr="008138C8">
        <w:tc>
          <w:tcPr>
            <w:tcW w:w="2910" w:type="dxa"/>
            <w:tcBorders>
              <w:top w:val="nil"/>
              <w:left w:val="single" w:sz="6" w:space="0" w:color="auto"/>
              <w:bottom w:val="single" w:sz="6" w:space="0" w:color="auto"/>
              <w:right w:val="single" w:sz="6" w:space="0" w:color="auto"/>
            </w:tcBorders>
            <w:shd w:val="clear" w:color="auto" w:fill="auto"/>
            <w:hideMark/>
          </w:tcPr>
          <w:p w14:paraId="70D9C39B"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Administratīvo pārkāpumu statistika </w:t>
            </w:r>
          </w:p>
        </w:tc>
        <w:tc>
          <w:tcPr>
            <w:tcW w:w="2760" w:type="dxa"/>
            <w:tcBorders>
              <w:top w:val="nil"/>
              <w:left w:val="nil"/>
              <w:bottom w:val="single" w:sz="6" w:space="0" w:color="auto"/>
              <w:right w:val="single" w:sz="6" w:space="0" w:color="auto"/>
            </w:tcBorders>
            <w:shd w:val="clear" w:color="auto" w:fill="auto"/>
            <w:vAlign w:val="bottom"/>
            <w:hideMark/>
          </w:tcPr>
          <w:p w14:paraId="5CF0CA9A" w14:textId="2448C620" w:rsidR="002E7FBE" w:rsidRDefault="002E7FBE" w:rsidP="008138C8">
            <w:pPr>
              <w:spacing w:after="0" w:line="240" w:lineRule="auto"/>
              <w:textAlignment w:val="baseline"/>
              <w:rPr>
                <w:rFonts w:eastAsia="Times New Roman" w:cstheme="minorHAnsi"/>
                <w:lang w:eastAsia="lv-LV"/>
              </w:rPr>
            </w:pPr>
            <w:r>
              <w:rPr>
                <w:rFonts w:eastAsia="Times New Roman" w:cstheme="minorHAnsi"/>
                <w:lang w:eastAsia="lv-LV"/>
              </w:rPr>
              <w:t>par 2020. gada 3. ceturksni</w:t>
            </w:r>
          </w:p>
          <w:p w14:paraId="6D320465" w14:textId="31F7D830"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2020. gada 2. ceturksni </w:t>
            </w:r>
          </w:p>
          <w:p w14:paraId="32DF96E5"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2020. gada 1. ceturksni </w:t>
            </w:r>
          </w:p>
        </w:tc>
        <w:tc>
          <w:tcPr>
            <w:tcW w:w="1350" w:type="dxa"/>
            <w:tcBorders>
              <w:top w:val="nil"/>
              <w:left w:val="nil"/>
              <w:bottom w:val="single" w:sz="6" w:space="0" w:color="auto"/>
              <w:right w:val="single" w:sz="6" w:space="0" w:color="auto"/>
            </w:tcBorders>
            <w:shd w:val="clear" w:color="auto" w:fill="auto"/>
            <w:vAlign w:val="bottom"/>
            <w:hideMark/>
          </w:tcPr>
          <w:p w14:paraId="46ACA0F0"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c>
          <w:tcPr>
            <w:tcW w:w="1305" w:type="dxa"/>
            <w:tcBorders>
              <w:top w:val="nil"/>
              <w:left w:val="nil"/>
              <w:bottom w:val="single" w:sz="6" w:space="0" w:color="auto"/>
              <w:right w:val="single" w:sz="6" w:space="0" w:color="auto"/>
            </w:tcBorders>
            <w:shd w:val="clear" w:color="auto" w:fill="auto"/>
            <w:vAlign w:val="bottom"/>
            <w:hideMark/>
          </w:tcPr>
          <w:p w14:paraId="67A6F78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Skat. arhīvā </w:t>
            </w:r>
          </w:p>
        </w:tc>
      </w:tr>
    </w:tbl>
    <w:p w14:paraId="6900F2D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471AA60" w14:textId="3A7D1C2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pieejamība</w:t>
      </w:r>
    </w:p>
    <w:p w14:paraId="77A21783" w14:textId="18AF0F8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ir pieejami, sākot no</w:t>
      </w:r>
      <w:r w:rsidR="00A27CF5" w:rsidRPr="00F11083">
        <w:rPr>
          <w:rFonts w:eastAsia="Times New Roman" w:cstheme="minorHAnsi"/>
          <w:lang w:eastAsia="lv-LV"/>
        </w:rPr>
        <w:t xml:space="preserve"> </w:t>
      </w:r>
      <w:r w:rsidRPr="00F11083">
        <w:rPr>
          <w:rFonts w:eastAsia="Times New Roman" w:cstheme="minorHAnsi"/>
          <w:lang w:eastAsia="lv-LV"/>
        </w:rPr>
        <w:t>2020. gada</w:t>
      </w:r>
      <w:r w:rsidR="00A27CF5" w:rsidRPr="00F11083">
        <w:rPr>
          <w:rFonts w:eastAsia="Times New Roman" w:cstheme="minorHAnsi"/>
          <w:lang w:eastAsia="lv-LV"/>
        </w:rPr>
        <w:t xml:space="preserve"> </w:t>
      </w:r>
      <w:r w:rsidRPr="00F11083">
        <w:rPr>
          <w:rFonts w:eastAsia="Times New Roman" w:cstheme="minorHAnsi"/>
          <w:lang w:eastAsia="lv-LV"/>
        </w:rPr>
        <w:t>1.</w:t>
      </w:r>
      <w:r w:rsidR="00A27CF5" w:rsidRPr="00F11083">
        <w:rPr>
          <w:rFonts w:eastAsia="Times New Roman" w:cstheme="minorHAnsi"/>
          <w:lang w:eastAsia="lv-LV"/>
        </w:rPr>
        <w:t xml:space="preserve"> </w:t>
      </w:r>
      <w:r w:rsidRPr="00F11083">
        <w:rPr>
          <w:rFonts w:eastAsia="Times New Roman" w:cstheme="minorHAnsi"/>
          <w:lang w:eastAsia="lv-LV"/>
        </w:rPr>
        <w:t>ceturkšņa.</w:t>
      </w:r>
    </w:p>
    <w:p w14:paraId="0EF35CF4" w14:textId="17CA91BE" w:rsidR="00F11083" w:rsidRPr="00F11083" w:rsidRDefault="00F11083" w:rsidP="008138C8">
      <w:pPr>
        <w:spacing w:after="0" w:line="240" w:lineRule="auto"/>
        <w:jc w:val="both"/>
        <w:textAlignment w:val="baseline"/>
        <w:rPr>
          <w:rFonts w:eastAsia="Times New Roman" w:cstheme="minorHAnsi"/>
          <w:b/>
          <w:bCs/>
          <w:lang w:eastAsia="lv-LV"/>
        </w:rPr>
      </w:pPr>
      <w:r w:rsidRPr="00F11083">
        <w:rPr>
          <w:rFonts w:eastAsia="Times New Roman" w:cstheme="minorHAnsi"/>
          <w:b/>
          <w:bCs/>
          <w:lang w:eastAsia="lv-LV"/>
        </w:rPr>
        <w:t>Dati sagatavoti</w:t>
      </w:r>
    </w:p>
    <w:p w14:paraId="5145E2A4" w14:textId="0197DADA" w:rsidR="00F11083" w:rsidRPr="00F11083" w:rsidRDefault="00F11083"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1</w:t>
      </w:r>
      <w:r w:rsidR="002E7FBE">
        <w:rPr>
          <w:rFonts w:eastAsia="Times New Roman" w:cstheme="minorHAnsi"/>
          <w:lang w:eastAsia="lv-LV"/>
        </w:rPr>
        <w:t>8</w:t>
      </w:r>
      <w:r w:rsidRPr="00F11083">
        <w:rPr>
          <w:rFonts w:eastAsia="Times New Roman" w:cstheme="minorHAnsi"/>
          <w:lang w:eastAsia="lv-LV"/>
        </w:rPr>
        <w:t>.</w:t>
      </w:r>
      <w:r w:rsidR="002E7FBE">
        <w:rPr>
          <w:rFonts w:eastAsia="Times New Roman" w:cstheme="minorHAnsi"/>
          <w:lang w:eastAsia="lv-LV"/>
        </w:rPr>
        <w:t>0</w:t>
      </w:r>
      <w:r w:rsidRPr="00F11083">
        <w:rPr>
          <w:rFonts w:eastAsia="Times New Roman" w:cstheme="minorHAnsi"/>
          <w:lang w:eastAsia="lv-LV"/>
        </w:rPr>
        <w:t>1.202</w:t>
      </w:r>
      <w:r w:rsidR="002E7FBE">
        <w:rPr>
          <w:rFonts w:eastAsia="Times New Roman" w:cstheme="minorHAnsi"/>
          <w:lang w:eastAsia="lv-LV"/>
        </w:rPr>
        <w:t>1</w:t>
      </w:r>
      <w:r w:rsidRPr="00F11083">
        <w:rPr>
          <w:rFonts w:eastAsia="Times New Roman" w:cstheme="minorHAnsi"/>
          <w:lang w:eastAsia="lv-LV"/>
        </w:rPr>
        <w:t>.</w:t>
      </w:r>
    </w:p>
    <w:p w14:paraId="206CF959" w14:textId="6CAD159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w:t>
      </w:r>
    </w:p>
    <w:p w14:paraId="0FA68F72" w14:textId="6B75564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Ceturkšņu</w:t>
      </w:r>
      <w:r w:rsidR="00A27CF5" w:rsidRPr="00F11083">
        <w:rPr>
          <w:rFonts w:eastAsia="Times New Roman" w:cstheme="minorHAnsi"/>
          <w:lang w:eastAsia="lv-LV"/>
        </w:rPr>
        <w:t xml:space="preserve"> </w:t>
      </w:r>
      <w:r w:rsidRPr="00F11083">
        <w:rPr>
          <w:rFonts w:eastAsia="Times New Roman" w:cstheme="minorHAnsi"/>
          <w:lang w:eastAsia="lv-LV"/>
        </w:rPr>
        <w:t>apkopotie rādītāji ir brīvi pieejami Iepirkumu uzraudzības biroja tīmekļvietnē un Latvijas Atvērto datu portālā. Dati var tikt izmantoti arī dažādās citās publikācijās, norādot atsauces uz iegūtās informācijas avotu.</w:t>
      </w:r>
    </w:p>
    <w:p w14:paraId="03D9C02A" w14:textId="0F7CE61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izplatīšanas formāts</w:t>
      </w:r>
    </w:p>
    <w:p w14:paraId="53ADC421" w14:textId="38EEBB5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Datu izplatīšanas formāts (MS Excel).</w:t>
      </w:r>
    </w:p>
    <w:p w14:paraId="4C49FAA8" w14:textId="0DF923E9"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lietotāji</w:t>
      </w:r>
    </w:p>
    <w:p w14:paraId="4D21E29C" w14:textId="29E347EF"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Finanšu ministrija un citi lietotāji.</w:t>
      </w:r>
    </w:p>
    <w:p w14:paraId="27FF63DF" w14:textId="0B18872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A27CF5" w:rsidRPr="00F11083">
        <w:rPr>
          <w:rFonts w:eastAsia="Times New Roman" w:cstheme="minorHAnsi"/>
          <w:b/>
          <w:bCs/>
          <w:lang w:eastAsia="lv-LV"/>
        </w:rPr>
        <w:t xml:space="preserve"> </w:t>
      </w:r>
      <w:r w:rsidRPr="00F11083">
        <w:rPr>
          <w:rFonts w:eastAsia="Times New Roman" w:cstheme="minorHAnsi"/>
          <w:b/>
          <w:bCs/>
          <w:lang w:eastAsia="lv-LV"/>
        </w:rPr>
        <w:t>vākšana</w:t>
      </w:r>
    </w:p>
    <w:p w14:paraId="0BA73CC1" w14:textId="47066D1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tiek iegūti:</w:t>
      </w:r>
    </w:p>
    <w:p w14:paraId="29D26A51" w14:textId="4FA1ADDD" w:rsidR="008138C8" w:rsidRPr="00F11083" w:rsidRDefault="008138C8" w:rsidP="008138C8">
      <w:pPr>
        <w:numPr>
          <w:ilvl w:val="0"/>
          <w:numId w:val="1"/>
        </w:numPr>
        <w:spacing w:after="0" w:line="240" w:lineRule="auto"/>
        <w:ind w:left="360" w:firstLine="0"/>
        <w:jc w:val="both"/>
        <w:textAlignment w:val="baseline"/>
        <w:rPr>
          <w:rFonts w:eastAsia="Times New Roman" w:cstheme="minorHAnsi"/>
          <w:lang w:eastAsia="lv-LV"/>
        </w:rPr>
      </w:pPr>
      <w:r w:rsidRPr="00F11083">
        <w:rPr>
          <w:rFonts w:eastAsia="Times New Roman" w:cstheme="minorHAnsi"/>
          <w:lang w:eastAsia="lv-LV"/>
        </w:rPr>
        <w:t>no 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w:t>
      </w:r>
      <w:r w:rsidR="00A27CF5" w:rsidRPr="00F11083">
        <w:rPr>
          <w:rFonts w:eastAsia="Times New Roman" w:cstheme="minorHAnsi"/>
          <w:lang w:eastAsia="lv-LV"/>
        </w:rPr>
        <w:t xml:space="preserve"> </w:t>
      </w:r>
      <w:r w:rsidRPr="00F11083">
        <w:rPr>
          <w:rFonts w:eastAsia="Times New Roman" w:cstheme="minorHAnsi"/>
          <w:lang w:eastAsia="lv-LV"/>
        </w:rPr>
        <w:t>departamenta datiem.</w:t>
      </w:r>
    </w:p>
    <w:p w14:paraId="084573BB" w14:textId="0897CB95"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Atskaites periods</w:t>
      </w:r>
    </w:p>
    <w:p w14:paraId="6B75794A" w14:textId="05D62239"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Atskaites periods ir kalendārais</w:t>
      </w:r>
      <w:r w:rsidR="00A27CF5" w:rsidRPr="00F11083">
        <w:rPr>
          <w:rFonts w:eastAsia="Times New Roman" w:cstheme="minorHAnsi"/>
          <w:lang w:eastAsia="lv-LV"/>
        </w:rPr>
        <w:t xml:space="preserve"> </w:t>
      </w:r>
      <w:r w:rsidRPr="00F11083">
        <w:rPr>
          <w:rFonts w:eastAsia="Times New Roman" w:cstheme="minorHAnsi"/>
          <w:lang w:eastAsia="lv-LV"/>
        </w:rPr>
        <w:t>ceturksnis.</w:t>
      </w:r>
    </w:p>
    <w:p w14:paraId="14BAFA1B" w14:textId="02EBA8A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aprēķināšana</w:t>
      </w:r>
    </w:p>
    <w:p w14:paraId="641998C6" w14:textId="35A0B54F" w:rsidR="008138C8" w:rsidRPr="00F11083" w:rsidRDefault="008138C8" w:rsidP="00A27CF5">
      <w:pPr>
        <w:spacing w:after="0" w:line="240" w:lineRule="auto"/>
        <w:jc w:val="both"/>
        <w:textAlignment w:val="baseline"/>
        <w:rPr>
          <w:rFonts w:eastAsia="Times New Roman" w:cstheme="minorHAnsi"/>
          <w:lang w:eastAsia="lv-LV"/>
        </w:rPr>
      </w:pPr>
      <w:r w:rsidRPr="00F11083">
        <w:rPr>
          <w:rFonts w:eastAsia="Times New Roman" w:cstheme="minorHAnsi"/>
          <w:lang w:eastAsia="lv-LV"/>
        </w:rPr>
        <w:t xml:space="preserve">Ceturkšņa griezumā iegūtie dati par </w:t>
      </w:r>
      <w:r w:rsidR="00A27CF5" w:rsidRPr="00F11083">
        <w:rPr>
          <w:rFonts w:eastAsia="Times New Roman" w:cstheme="minorHAnsi"/>
          <w:lang w:eastAsia="lv-LV"/>
        </w:rPr>
        <w:t>u</w:t>
      </w:r>
      <w:r w:rsidRPr="00F11083">
        <w:rPr>
          <w:rFonts w:eastAsia="Times New Roman" w:cstheme="minorHAnsi"/>
          <w:lang w:eastAsia="lv-LV"/>
        </w:rPr>
        <w:t>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A27CF5" w:rsidRPr="00F11083">
        <w:rPr>
          <w:rFonts w:eastAsia="Times New Roman" w:cstheme="minorHAnsi"/>
          <w:lang w:eastAsia="lv-LV"/>
        </w:rPr>
        <w:t xml:space="preserve"> </w:t>
      </w:r>
      <w:r w:rsidRPr="00F11083">
        <w:rPr>
          <w:rFonts w:eastAsia="Times New Roman" w:cstheme="minorHAnsi"/>
          <w:lang w:eastAsia="lv-LV"/>
        </w:rPr>
        <w:t>administratīvo</w:t>
      </w:r>
      <w:r w:rsidR="00A27CF5" w:rsidRPr="00F11083">
        <w:rPr>
          <w:rFonts w:eastAsia="Times New Roman" w:cstheme="minorHAnsi"/>
          <w:lang w:eastAsia="lv-LV"/>
        </w:rPr>
        <w:t xml:space="preserve"> </w:t>
      </w:r>
      <w:r w:rsidRPr="00F11083">
        <w:rPr>
          <w:rFonts w:eastAsia="Times New Roman" w:cstheme="minorHAnsi"/>
          <w:lang w:eastAsia="lv-LV"/>
        </w:rPr>
        <w:t>pārkāpumu</w:t>
      </w:r>
      <w:r w:rsidR="00A27CF5" w:rsidRPr="00F11083">
        <w:rPr>
          <w:rFonts w:eastAsia="Times New Roman" w:cstheme="minorHAnsi"/>
          <w:lang w:eastAsia="lv-LV"/>
        </w:rPr>
        <w:t xml:space="preserve"> </w:t>
      </w:r>
      <w:r w:rsidRPr="00F11083">
        <w:rPr>
          <w:rFonts w:eastAsia="Times New Roman" w:cstheme="minorHAnsi"/>
          <w:lang w:eastAsia="lv-LV"/>
        </w:rPr>
        <w:t>lietvedībām, administratīvo pārkāpumu procesiem, pieņemtajiem lēmumiem,</w:t>
      </w:r>
      <w:r w:rsidR="00A27CF5" w:rsidRPr="00F11083">
        <w:rPr>
          <w:rFonts w:eastAsia="Times New Roman" w:cstheme="minorHAnsi"/>
          <w:lang w:eastAsia="lv-LV"/>
        </w:rPr>
        <w:t xml:space="preserve"> </w:t>
      </w:r>
      <w:r w:rsidRPr="00F11083">
        <w:rPr>
          <w:rFonts w:eastAsia="Times New Roman" w:cstheme="minorHAnsi"/>
          <w:lang w:eastAsia="lv-LV"/>
        </w:rPr>
        <w:lastRenderedPageBreak/>
        <w:t>piemērotajiem sodiem</w:t>
      </w:r>
      <w:r w:rsidR="00A27CF5" w:rsidRPr="00F11083">
        <w:rPr>
          <w:rFonts w:eastAsia="Times New Roman" w:cstheme="minorHAnsi"/>
          <w:lang w:eastAsia="lv-LV"/>
        </w:rPr>
        <w:t xml:space="preserve"> </w:t>
      </w:r>
      <w:r w:rsidRPr="00F11083">
        <w:rPr>
          <w:rFonts w:eastAsia="Times New Roman" w:cstheme="minorHAnsi"/>
          <w:lang w:eastAsia="lv-LV"/>
        </w:rPr>
        <w:t>un konstatēto pārkāpumu veidiem</w:t>
      </w:r>
      <w:r w:rsidR="00A27CF5" w:rsidRPr="00F11083">
        <w:rPr>
          <w:rFonts w:eastAsia="Times New Roman" w:cstheme="minorHAnsi"/>
          <w:lang w:eastAsia="lv-LV"/>
        </w:rPr>
        <w:t xml:space="preserve"> </w:t>
      </w:r>
      <w:r w:rsidRPr="00F11083">
        <w:rPr>
          <w:rFonts w:eastAsia="Times New Roman" w:cstheme="minorHAnsi"/>
          <w:lang w:eastAsia="lv-LV"/>
        </w:rPr>
        <w:t>tiek</w:t>
      </w:r>
      <w:r w:rsidR="00A27CF5" w:rsidRPr="00F11083">
        <w:rPr>
          <w:rFonts w:eastAsia="Times New Roman" w:cstheme="minorHAnsi"/>
          <w:lang w:eastAsia="lv-LV"/>
        </w:rPr>
        <w:t xml:space="preserve"> </w:t>
      </w:r>
      <w:r w:rsidRPr="00F11083">
        <w:rPr>
          <w:rFonts w:eastAsia="Times New Roman" w:cstheme="minorHAnsi"/>
          <w:lang w:eastAsia="lv-LV"/>
        </w:rPr>
        <w:t>katrā atsevišķā gadījumā</w:t>
      </w:r>
      <w:r w:rsidR="00A27CF5" w:rsidRPr="00F11083">
        <w:rPr>
          <w:rFonts w:eastAsia="Times New Roman" w:cstheme="minorHAnsi"/>
          <w:lang w:eastAsia="lv-LV"/>
        </w:rPr>
        <w:t xml:space="preserve"> </w:t>
      </w:r>
      <w:r w:rsidRPr="00F11083">
        <w:rPr>
          <w:rFonts w:eastAsia="Times New Roman" w:cstheme="minorHAnsi"/>
          <w:lang w:eastAsia="lv-LV"/>
        </w:rPr>
        <w:t>sasummēti (skaits),</w:t>
      </w:r>
      <w:r w:rsidR="00A27CF5" w:rsidRPr="00F11083">
        <w:rPr>
          <w:rFonts w:eastAsia="Times New Roman" w:cstheme="minorHAnsi"/>
          <w:lang w:eastAsia="lv-LV"/>
        </w:rPr>
        <w:t xml:space="preserve"> </w:t>
      </w:r>
      <w:r w:rsidRPr="00F11083">
        <w:rPr>
          <w:rFonts w:eastAsia="Times New Roman" w:cstheme="minorHAnsi"/>
          <w:lang w:eastAsia="lv-LV"/>
        </w:rPr>
        <w:t>atsevišķi</w:t>
      </w:r>
      <w:r w:rsidR="00A27CF5" w:rsidRPr="00F11083">
        <w:rPr>
          <w:rFonts w:eastAsia="Times New Roman" w:cstheme="minorHAnsi"/>
          <w:lang w:eastAsia="lv-LV"/>
        </w:rPr>
        <w:t xml:space="preserve"> </w:t>
      </w:r>
      <w:r w:rsidRPr="00F11083">
        <w:rPr>
          <w:rFonts w:eastAsia="Times New Roman" w:cstheme="minorHAnsi"/>
          <w:lang w:eastAsia="lv-LV"/>
        </w:rPr>
        <w:t>izdalot:</w:t>
      </w:r>
    </w:p>
    <w:p w14:paraId="4506E242" w14:textId="76CF10BD"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lietvedības</w:t>
      </w:r>
      <w:r w:rsidR="00FD07F1" w:rsidRPr="00F11083">
        <w:rPr>
          <w:rFonts w:eastAsia="Times New Roman" w:cstheme="minorHAnsi"/>
          <w:lang w:eastAsia="lv-LV"/>
        </w:rPr>
        <w:t xml:space="preserve"> </w:t>
      </w:r>
      <w:r w:rsidRPr="00F11083">
        <w:rPr>
          <w:rFonts w:eastAsia="Times New Roman" w:cstheme="minorHAnsi"/>
          <w:lang w:eastAsia="lv-LV"/>
        </w:rPr>
        <w:t>pēc to</w:t>
      </w:r>
      <w:r w:rsidR="00FD07F1" w:rsidRPr="00F11083">
        <w:rPr>
          <w:rFonts w:eastAsia="Times New Roman" w:cstheme="minorHAnsi"/>
          <w:lang w:eastAsia="lv-LV"/>
        </w:rPr>
        <w:t xml:space="preserve"> </w:t>
      </w:r>
      <w:r w:rsidRPr="00F11083">
        <w:rPr>
          <w:rFonts w:eastAsia="Times New Roman" w:cstheme="minorHAnsi"/>
          <w:lang w:eastAsia="lv-LV"/>
        </w:rPr>
        <w:t>uzsākšanas pamatojuma:</w:t>
      </w:r>
      <w:r w:rsidR="00FD07F1" w:rsidRPr="00F11083">
        <w:rPr>
          <w:rFonts w:eastAsia="Times New Roman" w:cstheme="minorHAnsi"/>
          <w:lang w:eastAsia="lv-LV"/>
        </w:rPr>
        <w:t xml:space="preserve"> </w:t>
      </w:r>
      <w:r w:rsidRPr="00F11083">
        <w:rPr>
          <w:rFonts w:eastAsia="Times New Roman" w:cstheme="minorHAnsi"/>
          <w:lang w:eastAsia="lv-LV"/>
        </w:rPr>
        <w:t>uz iesnieguma pamata uzsāktas lietvedības, pēc Iepirkumu uzraudzības biroja iniciatīvas uzsāktas</w:t>
      </w:r>
      <w:r w:rsidR="00FD07F1" w:rsidRPr="00F11083">
        <w:rPr>
          <w:rFonts w:eastAsia="Times New Roman" w:cstheme="minorHAnsi"/>
          <w:lang w:eastAsia="lv-LV"/>
        </w:rPr>
        <w:t xml:space="preserve"> </w:t>
      </w:r>
      <w:r w:rsidRPr="00F11083">
        <w:rPr>
          <w:rFonts w:eastAsia="Times New Roman" w:cstheme="minorHAnsi"/>
          <w:lang w:eastAsia="lv-LV"/>
        </w:rPr>
        <w:t>lietvedības;</w:t>
      </w:r>
    </w:p>
    <w:p w14:paraId="3422E142" w14:textId="328F6C4E"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Procesus pēc to uzsākšanas pamatojuma: uz iesnieguma pamata uzsākti procesi, pēc Iepirkumu uzraudzības biroja iniciatīvas uzsākti procesi</w:t>
      </w:r>
    </w:p>
    <w:p w14:paraId="39286E4E" w14:textId="391E86A5"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pieņemtos lēmumus pēc to veidiem: par saukšanu pie administratīvās atbildības, par atbrīvošanu no administratīvās atbildības, par atteikšanos uzsākt administratīvā pārkāpuma lietvedību,</w:t>
      </w:r>
      <w:r w:rsidR="00FD07F1" w:rsidRPr="00F11083">
        <w:rPr>
          <w:rFonts w:eastAsia="Times New Roman" w:cstheme="minorHAnsi"/>
          <w:lang w:eastAsia="lv-LV"/>
        </w:rPr>
        <w:t xml:space="preserve"> </w:t>
      </w:r>
      <w:r w:rsidRPr="00F11083">
        <w:rPr>
          <w:rFonts w:eastAsia="Times New Roman" w:cstheme="minorHAnsi"/>
          <w:lang w:eastAsia="lv-LV"/>
        </w:rPr>
        <w:t>par atteikšanos uzsākt administratīvā pārkāpuma procesu,</w:t>
      </w:r>
      <w:r w:rsidR="00FD07F1" w:rsidRPr="00F11083">
        <w:rPr>
          <w:rFonts w:eastAsia="Times New Roman" w:cstheme="minorHAnsi"/>
          <w:lang w:eastAsia="lv-LV"/>
        </w:rPr>
        <w:t xml:space="preserve"> </w:t>
      </w:r>
      <w:r w:rsidRPr="00F11083">
        <w:rPr>
          <w:rFonts w:eastAsia="Times New Roman" w:cstheme="minorHAnsi"/>
          <w:lang w:eastAsia="lv-LV"/>
        </w:rPr>
        <w:t>par administratīvā pārkāpuma lietvedības izbeigšanu,</w:t>
      </w:r>
      <w:r w:rsidR="00FD07F1" w:rsidRPr="00F11083">
        <w:rPr>
          <w:rFonts w:eastAsia="Times New Roman" w:cstheme="minorHAnsi"/>
          <w:lang w:eastAsia="lv-LV"/>
        </w:rPr>
        <w:t xml:space="preserve"> </w:t>
      </w:r>
      <w:r w:rsidRPr="00F11083">
        <w:rPr>
          <w:rFonts w:eastAsia="Times New Roman" w:cstheme="minorHAnsi"/>
          <w:lang w:eastAsia="lv-LV"/>
        </w:rPr>
        <w:t>ar administratīvā pārkāpuma procesa izbeigšanu,</w:t>
      </w:r>
      <w:r w:rsidR="00FD07F1" w:rsidRPr="00F11083">
        <w:rPr>
          <w:rFonts w:eastAsia="Times New Roman" w:cstheme="minorHAnsi"/>
          <w:lang w:eastAsia="lv-LV"/>
        </w:rPr>
        <w:t xml:space="preserve"> </w:t>
      </w:r>
      <w:r w:rsidRPr="00F11083">
        <w:rPr>
          <w:rFonts w:eastAsia="Times New Roman" w:cstheme="minorHAnsi"/>
          <w:lang w:eastAsia="lv-LV"/>
        </w:rPr>
        <w:t>par</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resoriskās</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pārbaudes izbeigšanu;</w:t>
      </w:r>
    </w:p>
    <w:p w14:paraId="5F1C6B32" w14:textId="63203BC9"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piemērotos sodus pēc to veidiem: brīdinājums, naudas sods, naudas sods, atņemot tiesības ieņemt valsts amatpersonas amatus;</w:t>
      </w:r>
    </w:p>
    <w:p w14:paraId="6049343B" w14:textId="00EFC3A8"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konstatēto administratīvo</w:t>
      </w:r>
      <w:r w:rsidR="00FD07F1" w:rsidRPr="00F11083">
        <w:rPr>
          <w:rFonts w:eastAsia="Times New Roman" w:cstheme="minorHAnsi"/>
          <w:lang w:eastAsia="lv-LV"/>
        </w:rPr>
        <w:t xml:space="preserve"> </w:t>
      </w:r>
      <w:r w:rsidRPr="00F11083">
        <w:rPr>
          <w:rFonts w:eastAsia="Times New Roman" w:cstheme="minorHAnsi"/>
          <w:lang w:eastAsia="lv-LV"/>
        </w:rPr>
        <w:t>pārkāpumu veidus pēc Latvijas Administratīvo pārkāpumu kodeksa pantiem: 166.21 panta (1) daļa, 166.21 panta (2) daļa, 166.22 panta (1) daļa, 166.22 panta (2) daļa, 166.22 panta (3) daļa, 166.23 panta (1) daļa, 166.23 panta (2) daļa, 166.24 panta (1) daļa, 166.24 panta (2) daļa, 166.24 panta (3) daļa, 166.24 panta (4) daļa, 166.24 panta (5) daļa, 166.24 panta (6) daļa, 166.25 panta (1) daļa, 166.25 panta (2) daļa, 166.25 panta (3) daļa, 175.2 pants</w:t>
      </w:r>
      <w:r w:rsidRPr="00F11083">
        <w:rPr>
          <w:rFonts w:eastAsia="Times New Roman" w:cstheme="minorHAnsi"/>
          <w:color w:val="D13438"/>
          <w:lang w:eastAsia="lv-LV"/>
        </w:rPr>
        <w:t> </w:t>
      </w:r>
      <w:r w:rsidRPr="00F11083">
        <w:rPr>
          <w:rFonts w:eastAsia="Times New Roman" w:cstheme="minorHAnsi"/>
          <w:lang w:eastAsia="lv-LV"/>
        </w:rPr>
        <w:t xml:space="preserve">(lietās, kuras uzsāktas līdz 2020.gada </w:t>
      </w:r>
      <w:r w:rsidR="004416AC" w:rsidRPr="00F11083">
        <w:rPr>
          <w:rFonts w:eastAsia="Times New Roman" w:cstheme="minorHAnsi"/>
          <w:lang w:eastAsia="lv-LV"/>
        </w:rPr>
        <w:t>30.jūnijam</w:t>
      </w:r>
      <w:r w:rsidRPr="00F11083">
        <w:rPr>
          <w:rFonts w:eastAsia="Times New Roman" w:cstheme="minorHAnsi"/>
          <w:lang w:eastAsia="lv-LV"/>
        </w:rPr>
        <w:t>)</w:t>
      </w:r>
      <w:r w:rsidRPr="00F11083">
        <w:rPr>
          <w:rFonts w:eastAsia="Times New Roman" w:cstheme="minorHAnsi"/>
          <w:strike/>
          <w:lang w:eastAsia="lv-LV"/>
        </w:rPr>
        <w:t>.</w:t>
      </w:r>
      <w:r w:rsidRPr="00F11083">
        <w:rPr>
          <w:rFonts w:eastAsia="Times New Roman" w:cstheme="minorHAnsi"/>
          <w:lang w:eastAsia="lv-LV"/>
        </w:rPr>
        <w:t> </w:t>
      </w:r>
    </w:p>
    <w:p w14:paraId="736597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1B7E2BB5" w14:textId="0931B44A"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Konfidencialitāte</w:t>
      </w:r>
    </w:p>
    <w:p w14:paraId="525F7F1E" w14:textId="06334F4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w:t>
      </w:r>
      <w:r w:rsidR="00FD07F1" w:rsidRPr="00F11083">
        <w:rPr>
          <w:rFonts w:eastAsia="Times New Roman" w:cstheme="minorHAnsi"/>
          <w:lang w:eastAsia="lv-LV"/>
        </w:rPr>
        <w:t xml:space="preserve"> </w:t>
      </w:r>
      <w:r w:rsidRPr="00F11083">
        <w:rPr>
          <w:rFonts w:eastAsia="Times New Roman" w:cstheme="minorHAnsi"/>
          <w:lang w:eastAsia="lv-LV"/>
        </w:rPr>
        <w:t>nesatur konfidenciālus datus.</w:t>
      </w:r>
    </w:p>
    <w:p w14:paraId="349C7CDD" w14:textId="7973F58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Atbilstība</w:t>
      </w:r>
    </w:p>
    <w:p w14:paraId="726EF164" w14:textId="1B7E21B6" w:rsidR="008138C8" w:rsidRPr="00F11083" w:rsidRDefault="008138C8" w:rsidP="00877982">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atbilst lietotāju vajadzībām, jo tie nosaka</w:t>
      </w:r>
      <w:r w:rsidR="00FD07F1" w:rsidRPr="00F11083">
        <w:rPr>
          <w:rFonts w:eastAsia="Times New Roman" w:cstheme="minorHAnsi"/>
          <w:lang w:eastAsia="lv-LV"/>
        </w:rPr>
        <w:t xml:space="preserve"> </w:t>
      </w:r>
      <w:r w:rsidRPr="00F11083">
        <w:rPr>
          <w:rFonts w:eastAsia="Times New Roman" w:cstheme="minorHAnsi"/>
          <w:lang w:eastAsia="lv-LV"/>
        </w:rPr>
        <w:t>uzsākto</w:t>
      </w:r>
      <w:r w:rsidR="00FD07F1" w:rsidRPr="00F11083">
        <w:rPr>
          <w:rFonts w:eastAsia="Times New Roman" w:cstheme="minorHAnsi"/>
          <w:lang w:eastAsia="lv-LV"/>
        </w:rPr>
        <w:t xml:space="preserve"> </w:t>
      </w:r>
      <w:r w:rsidRPr="00F11083">
        <w:rPr>
          <w:rFonts w:eastAsia="Times New Roman" w:cstheme="minorHAnsi"/>
          <w:lang w:eastAsia="lv-LV"/>
        </w:rPr>
        <w:t>administratīvo pārkāpumu</w:t>
      </w:r>
      <w:r w:rsidR="00FD07F1" w:rsidRPr="00F11083">
        <w:rPr>
          <w:rFonts w:eastAsia="Times New Roman" w:cstheme="minorHAnsi"/>
          <w:lang w:eastAsia="lv-LV"/>
        </w:rPr>
        <w:t xml:space="preserve"> </w:t>
      </w:r>
      <w:r w:rsidRPr="00F11083">
        <w:rPr>
          <w:rFonts w:eastAsia="Times New Roman" w:cstheme="minorHAnsi"/>
          <w:lang w:eastAsia="lv-LV"/>
        </w:rPr>
        <w:t>lietvedību, administratīvo pārkāpumu procesu</w:t>
      </w:r>
      <w:r w:rsidR="00FD07F1" w:rsidRPr="00F11083">
        <w:rPr>
          <w:rFonts w:eastAsia="Times New Roman" w:cstheme="minorHAnsi"/>
          <w:lang w:eastAsia="lv-LV"/>
        </w:rPr>
        <w:t xml:space="preserve"> </w:t>
      </w:r>
      <w:r w:rsidRPr="00F11083">
        <w:rPr>
          <w:rFonts w:eastAsia="Times New Roman" w:cstheme="minorHAnsi"/>
          <w:lang w:eastAsia="lv-LV"/>
        </w:rPr>
        <w:t>un</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pārbaužu</w:t>
      </w:r>
      <w:r w:rsidR="00FD07F1" w:rsidRPr="00F11083">
        <w:rPr>
          <w:rFonts w:eastAsia="Times New Roman" w:cstheme="minorHAnsi"/>
          <w:lang w:eastAsia="lv-LV"/>
        </w:rPr>
        <w:t xml:space="preserve"> </w:t>
      </w:r>
      <w:r w:rsidRPr="00F11083">
        <w:rPr>
          <w:rFonts w:eastAsia="Times New Roman" w:cstheme="minorHAnsi"/>
          <w:lang w:eastAsia="lv-LV"/>
        </w:rPr>
        <w:t>ceturkšņu</w:t>
      </w:r>
      <w:r w:rsidR="00FD07F1" w:rsidRPr="00F11083">
        <w:rPr>
          <w:rFonts w:eastAsia="Times New Roman" w:cstheme="minorHAnsi"/>
          <w:lang w:eastAsia="lv-LV"/>
        </w:rPr>
        <w:t xml:space="preserve"> </w:t>
      </w:r>
      <w:r w:rsidRPr="00F11083">
        <w:rPr>
          <w:rFonts w:eastAsia="Times New Roman" w:cstheme="minorHAnsi"/>
          <w:lang w:eastAsia="lv-LV"/>
        </w:rPr>
        <w:t>rādītājus.</w:t>
      </w:r>
    </w:p>
    <w:p w14:paraId="252F71A1" w14:textId="50DFF34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Precizitāte</w:t>
      </w:r>
    </w:p>
    <w:p w14:paraId="28270156" w14:textId="315E03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Ceturkšņu</w:t>
      </w:r>
      <w:r w:rsidR="00FD07F1" w:rsidRPr="00F11083">
        <w:rPr>
          <w:rFonts w:eastAsia="Times New Roman" w:cstheme="minorHAnsi"/>
          <w:lang w:eastAsia="lv-LV"/>
        </w:rPr>
        <w:t xml:space="preserve"> </w:t>
      </w:r>
      <w:r w:rsidRPr="00F11083">
        <w:rPr>
          <w:rFonts w:eastAsia="Times New Roman" w:cstheme="minorHAnsi"/>
          <w:lang w:eastAsia="lv-LV"/>
        </w:rPr>
        <w:t>apkopoto datu precizitāte kopumā ir nemainīga.</w:t>
      </w:r>
    </w:p>
    <w:p w14:paraId="7B6AFD88" w14:textId="7EBEC48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Savlaicīgums</w:t>
      </w:r>
    </w:p>
    <w:p w14:paraId="528D3A93" w14:textId="5383E24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savlaicīgi, atbilstoši datu publicēšanas kalendāram, publicē</w:t>
      </w:r>
      <w:r w:rsidR="00FD07F1" w:rsidRPr="00F11083">
        <w:rPr>
          <w:rFonts w:eastAsia="Times New Roman" w:cstheme="minorHAnsi"/>
          <w:lang w:eastAsia="lv-LV"/>
        </w:rPr>
        <w:t xml:space="preserve"> </w:t>
      </w:r>
      <w:r w:rsidRPr="00F11083">
        <w:rPr>
          <w:rFonts w:eastAsia="Times New Roman" w:cstheme="minorHAnsi"/>
          <w:lang w:eastAsia="lv-LV"/>
        </w:rPr>
        <w:t>apkopotos statistikas datus.</w:t>
      </w:r>
    </w:p>
    <w:p w14:paraId="0F0CF019" w14:textId="058C69D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Salīdzināmība</w:t>
      </w:r>
    </w:p>
    <w:p w14:paraId="7E63A8A0" w14:textId="7BC55605"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Dati netiek</w:t>
      </w:r>
      <w:r w:rsidR="00FD07F1" w:rsidRPr="00F11083">
        <w:rPr>
          <w:rFonts w:eastAsia="Times New Roman" w:cstheme="minorHAnsi"/>
          <w:lang w:eastAsia="lv-LV"/>
        </w:rPr>
        <w:t xml:space="preserve"> </w:t>
      </w:r>
      <w:r w:rsidRPr="00F11083">
        <w:rPr>
          <w:rFonts w:eastAsia="Times New Roman" w:cstheme="minorHAnsi"/>
          <w:lang w:eastAsia="lv-LV"/>
        </w:rPr>
        <w:t>salīdzināti.</w:t>
      </w:r>
    </w:p>
    <w:p w14:paraId="5048EF25" w14:textId="150338D8"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FD07F1" w:rsidRPr="00F11083">
        <w:rPr>
          <w:rFonts w:eastAsia="Times New Roman" w:cstheme="minorHAnsi"/>
          <w:b/>
          <w:bCs/>
          <w:lang w:eastAsia="lv-LV"/>
        </w:rPr>
        <w:t xml:space="preserve"> </w:t>
      </w:r>
      <w:r w:rsidRPr="00F11083">
        <w:rPr>
          <w:rFonts w:eastAsia="Times New Roman" w:cstheme="minorHAnsi"/>
          <w:b/>
          <w:bCs/>
          <w:lang w:eastAsia="lv-LV"/>
        </w:rPr>
        <w:t>precizēšana</w:t>
      </w:r>
    </w:p>
    <w:p w14:paraId="190B435F" w14:textId="1E872F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Nepieciešamības gadījumā attiecīgie rādītāji var tikt</w:t>
      </w:r>
      <w:r w:rsidR="00FD07F1" w:rsidRPr="00F11083">
        <w:rPr>
          <w:rFonts w:eastAsia="Times New Roman" w:cstheme="minorHAnsi"/>
          <w:lang w:eastAsia="lv-LV"/>
        </w:rPr>
        <w:t xml:space="preserve"> </w:t>
      </w:r>
      <w:r w:rsidRPr="00F11083">
        <w:rPr>
          <w:rFonts w:eastAsia="Times New Roman" w:cstheme="minorHAnsi"/>
          <w:lang w:eastAsia="lv-LV"/>
        </w:rPr>
        <w:t>precizēti, publicējot datu precizēšanas iemeslus.</w:t>
      </w:r>
    </w:p>
    <w:p w14:paraId="602460B0" w14:textId="63CD4911"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5915"/>
      </w:tblGrid>
      <w:tr w:rsidR="008138C8" w:rsidRPr="00F11083" w14:paraId="581EBC17" w14:textId="77777777" w:rsidTr="008138C8">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E9E1D39"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shd w:val="clear" w:color="auto" w:fill="auto"/>
            <w:hideMark/>
          </w:tcPr>
          <w:p w14:paraId="42D3F304"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w:t>
            </w:r>
          </w:p>
        </w:tc>
      </w:tr>
      <w:tr w:rsidR="008138C8" w:rsidRPr="00F11083" w14:paraId="6F49FBEE"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2E229D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E-pasts </w:t>
            </w:r>
          </w:p>
        </w:tc>
        <w:tc>
          <w:tcPr>
            <w:tcW w:w="6375" w:type="dxa"/>
            <w:tcBorders>
              <w:top w:val="nil"/>
              <w:left w:val="nil"/>
              <w:bottom w:val="single" w:sz="6" w:space="0" w:color="auto"/>
              <w:right w:val="single" w:sz="6" w:space="0" w:color="auto"/>
            </w:tcBorders>
            <w:shd w:val="clear" w:color="auto" w:fill="auto"/>
            <w:hideMark/>
          </w:tcPr>
          <w:p w14:paraId="010D1E24" w14:textId="77777777" w:rsidR="008138C8" w:rsidRPr="00F11083" w:rsidRDefault="000274FE" w:rsidP="008138C8">
            <w:pPr>
              <w:spacing w:after="0" w:line="240" w:lineRule="auto"/>
              <w:jc w:val="both"/>
              <w:textAlignment w:val="baseline"/>
              <w:rPr>
                <w:rFonts w:eastAsia="Times New Roman" w:cstheme="minorHAnsi"/>
                <w:lang w:eastAsia="lv-LV"/>
              </w:rPr>
            </w:pPr>
            <w:hyperlink r:id="rId6" w:tgtFrame="_blank" w:history="1">
              <w:r w:rsidR="008138C8" w:rsidRPr="00F11083">
                <w:rPr>
                  <w:rFonts w:eastAsia="Times New Roman" w:cstheme="minorHAnsi"/>
                  <w:color w:val="0563C1"/>
                  <w:u w:val="single"/>
                  <w:lang w:eastAsia="lv-LV"/>
                </w:rPr>
                <w:t>pasts@iub.gov.lv</w:t>
              </w:r>
            </w:hyperlink>
            <w:r w:rsidR="008138C8" w:rsidRPr="00F11083">
              <w:rPr>
                <w:rFonts w:eastAsia="Times New Roman" w:cstheme="minorHAnsi"/>
                <w:lang w:eastAsia="lv-LV"/>
              </w:rPr>
              <w:t> </w:t>
            </w:r>
          </w:p>
        </w:tc>
      </w:tr>
      <w:tr w:rsidR="008138C8" w:rsidRPr="00F11083" w14:paraId="762DD1CE" w14:textId="77777777" w:rsidTr="008138C8">
        <w:tc>
          <w:tcPr>
            <w:tcW w:w="8925" w:type="dxa"/>
            <w:gridSpan w:val="2"/>
            <w:tcBorders>
              <w:top w:val="nil"/>
              <w:left w:val="single" w:sz="6" w:space="0" w:color="auto"/>
              <w:bottom w:val="single" w:sz="6" w:space="0" w:color="auto"/>
              <w:right w:val="single" w:sz="6" w:space="0" w:color="auto"/>
            </w:tcBorders>
            <w:shd w:val="clear" w:color="auto" w:fill="auto"/>
            <w:hideMark/>
          </w:tcPr>
          <w:p w14:paraId="0452C3CA"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Informācijas departaments </w:t>
            </w:r>
          </w:p>
        </w:tc>
      </w:tr>
      <w:tr w:rsidR="008138C8" w:rsidRPr="00F11083" w14:paraId="678A502B"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56D6B93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Tālruņa numurs </w:t>
            </w:r>
          </w:p>
        </w:tc>
        <w:tc>
          <w:tcPr>
            <w:tcW w:w="6375" w:type="dxa"/>
            <w:tcBorders>
              <w:top w:val="nil"/>
              <w:left w:val="nil"/>
              <w:bottom w:val="single" w:sz="6" w:space="0" w:color="auto"/>
              <w:right w:val="single" w:sz="6" w:space="0" w:color="auto"/>
            </w:tcBorders>
            <w:shd w:val="clear" w:color="auto" w:fill="auto"/>
            <w:hideMark/>
          </w:tcPr>
          <w:p w14:paraId="068CEDC5"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67326708 </w:t>
            </w:r>
          </w:p>
        </w:tc>
      </w:tr>
    </w:tbl>
    <w:p w14:paraId="403264E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855BF3E"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Metadati pēdējo reizi atjaunoti</w:t>
      </w:r>
      <w:r w:rsidRPr="00F11083">
        <w:rPr>
          <w:rFonts w:eastAsia="Times New Roman" w:cstheme="minorHAnsi"/>
          <w:lang w:eastAsia="lv-LV"/>
        </w:rPr>
        <w:t> </w:t>
      </w:r>
    </w:p>
    <w:p w14:paraId="3C9698BF" w14:textId="62F84B5A" w:rsidR="008138C8" w:rsidRPr="00F11083" w:rsidRDefault="002E7FBE" w:rsidP="008138C8">
      <w:pPr>
        <w:spacing w:after="0" w:line="240" w:lineRule="auto"/>
        <w:jc w:val="both"/>
        <w:textAlignment w:val="baseline"/>
        <w:rPr>
          <w:rFonts w:eastAsia="Times New Roman" w:cstheme="minorHAnsi"/>
          <w:lang w:eastAsia="lv-LV"/>
        </w:rPr>
      </w:pPr>
      <w:r>
        <w:rPr>
          <w:rFonts w:eastAsia="Times New Roman" w:cstheme="minorHAnsi"/>
          <w:lang w:eastAsia="lv-LV"/>
        </w:rPr>
        <w:t>21</w:t>
      </w:r>
      <w:r w:rsidR="008138C8" w:rsidRPr="00F11083">
        <w:rPr>
          <w:rFonts w:eastAsia="Times New Roman" w:cstheme="minorHAnsi"/>
          <w:lang w:eastAsia="lv-LV"/>
        </w:rPr>
        <w:t>.</w:t>
      </w:r>
      <w:r>
        <w:rPr>
          <w:rFonts w:eastAsia="Times New Roman" w:cstheme="minorHAnsi"/>
          <w:lang w:eastAsia="lv-LV"/>
        </w:rPr>
        <w:t>0</w:t>
      </w:r>
      <w:r w:rsidR="008138C8" w:rsidRPr="00F11083">
        <w:rPr>
          <w:rFonts w:eastAsia="Times New Roman" w:cstheme="minorHAnsi"/>
          <w:lang w:eastAsia="lv-LV"/>
        </w:rPr>
        <w:t>1.202</w:t>
      </w:r>
      <w:r>
        <w:rPr>
          <w:rFonts w:eastAsia="Times New Roman" w:cstheme="minorHAnsi"/>
          <w:lang w:eastAsia="lv-LV"/>
        </w:rPr>
        <w:t>1</w:t>
      </w:r>
      <w:r w:rsidR="008138C8" w:rsidRPr="00F11083">
        <w:rPr>
          <w:rFonts w:eastAsia="Times New Roman" w:cstheme="minorHAnsi"/>
          <w:lang w:eastAsia="lv-LV"/>
        </w:rPr>
        <w:t>. </w:t>
      </w:r>
    </w:p>
    <w:p w14:paraId="786EAE73"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Saistītās tēmas </w:t>
      </w:r>
      <w:r w:rsidRPr="00F11083">
        <w:rPr>
          <w:rFonts w:eastAsia="Times New Roman" w:cstheme="minorHAnsi"/>
          <w:lang w:eastAsia="lv-LV"/>
        </w:rPr>
        <w:t> </w:t>
      </w:r>
    </w:p>
    <w:p w14:paraId="4927748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color w:val="4472C4"/>
          <w:lang w:eastAsia="lv-LV"/>
        </w:rPr>
        <w:t> </w:t>
      </w:r>
    </w:p>
    <w:p w14:paraId="09AE3789"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w:t>
      </w:r>
    </w:p>
    <w:p w14:paraId="7B954A19" w14:textId="77777777" w:rsidR="00E6143B" w:rsidRPr="00F11083" w:rsidRDefault="00E6143B">
      <w:pPr>
        <w:rPr>
          <w:rFonts w:cstheme="minorHAnsi"/>
        </w:rPr>
      </w:pPr>
    </w:p>
    <w:sectPr w:rsidR="00E6143B" w:rsidRPr="00F11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274FE"/>
    <w:rsid w:val="00052E6D"/>
    <w:rsid w:val="002E7FBE"/>
    <w:rsid w:val="003D1B4D"/>
    <w:rsid w:val="004032B3"/>
    <w:rsid w:val="004416AC"/>
    <w:rsid w:val="00524B25"/>
    <w:rsid w:val="008138C8"/>
    <w:rsid w:val="00877982"/>
    <w:rsid w:val="00A177F6"/>
    <w:rsid w:val="00A27CF5"/>
    <w:rsid w:val="00B40E8D"/>
    <w:rsid w:val="00B75812"/>
    <w:rsid w:val="00E6143B"/>
    <w:rsid w:val="00F11083"/>
    <w:rsid w:val="00FD07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8138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8138C8"/>
  </w:style>
  <w:style w:type="character" w:customStyle="1" w:styleId="eop">
    <w:name w:val="eop"/>
    <w:basedOn w:val="Noklusjumarindkopasfonts"/>
    <w:rsid w:val="008138C8"/>
  </w:style>
  <w:style w:type="paragraph" w:styleId="Balonteksts">
    <w:name w:val="Balloon Text"/>
    <w:basedOn w:val="Parasts"/>
    <w:link w:val="BalontekstsRakstz"/>
    <w:uiPriority w:val="99"/>
    <w:semiHidden/>
    <w:unhideWhenUsed/>
    <w:rsid w:val="00B40E8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40E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iub.gov.lv" TargetMode="Externa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3238</Words>
  <Characters>1846</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Renāte Kundziņa</cp:lastModifiedBy>
  <cp:revision>4</cp:revision>
  <dcterms:created xsi:type="dcterms:W3CDTF">2020-11-30T13:38:00Z</dcterms:created>
  <dcterms:modified xsi:type="dcterms:W3CDTF">2021-01-12T07:56:00Z</dcterms:modified>
</cp:coreProperties>
</file>