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044664D0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5A04BD">
        <w:rPr>
          <w:i/>
        </w:rPr>
        <w:t>3</w:t>
      </w:r>
      <w:r w:rsidRPr="003A5E3B">
        <w:rPr>
          <w:i/>
        </w:rPr>
        <w:t xml:space="preserve">. gada </w:t>
      </w:r>
      <w:r w:rsidR="00AC2DFF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0D413FC5" w14:textId="77777777" w:rsidR="00984BEB" w:rsidRDefault="00984BEB" w:rsidP="006B6195">
      <w:pPr>
        <w:jc w:val="both"/>
        <w:rPr>
          <w:rStyle w:val="ui-provider"/>
        </w:rPr>
      </w:pPr>
      <w:r>
        <w:rPr>
          <w:rStyle w:val="ui-provider"/>
        </w:rPr>
        <w:t>Sakarā ar e-veidlapu datu struktūras izmaiņām no 2023. gada 25. oktobra, laikrindās iekļautie dati ir par publisko iepirkumu paziņojumiem, kas publicēti Iepirkumu uzraudzības biroja tīmekļvietnē līdz 2023. gada 24. oktobrim.</w:t>
      </w:r>
    </w:p>
    <w:p w14:paraId="59C4AAFA" w14:textId="6C081602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F47E52">
        <w:t>Sākot ar 2020. gada 1. ceturksni papildus tiek norādīti iepirkumi, kas saistīti ar inovatīvu risinājumu iegādi</w:t>
      </w:r>
      <w:r w:rsidR="008615CC">
        <w:t>,</w:t>
      </w:r>
      <w:r w:rsidR="00F47E52">
        <w:t xml:space="preserve"> un iepirkumi, kuros ir paredzētas prasības uz sociālo atbildību.</w:t>
      </w:r>
      <w:r w:rsidR="00544792">
        <w:t xml:space="preserve"> 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A90CD6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A90CD6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47FD3525" w:rsidR="006B6195" w:rsidRDefault="00AE5401" w:rsidP="00A90CD6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A90CD6">
            <w:pPr>
              <w:jc w:val="center"/>
            </w:pPr>
            <w:r>
              <w:t>Piezīmes</w:t>
            </w:r>
          </w:p>
        </w:tc>
      </w:tr>
      <w:tr w:rsidR="009A7DA3" w14:paraId="6E9B431A" w14:textId="77777777" w:rsidTr="009A7DA3">
        <w:tc>
          <w:tcPr>
            <w:tcW w:w="3413" w:type="dxa"/>
          </w:tcPr>
          <w:p w14:paraId="1A78CD2F" w14:textId="079A6D27" w:rsidR="009A7DA3" w:rsidRDefault="009A7DA3" w:rsidP="009A7DA3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4EAE6B03" w14:textId="041954C8" w:rsidR="00AC2DFF" w:rsidRDefault="00AC2DFF" w:rsidP="00AC2DFF">
            <w:r>
              <w:t>par 2023. gada 4. ceturksni</w:t>
            </w:r>
          </w:p>
          <w:p w14:paraId="7EE2D970" w14:textId="1252F420" w:rsidR="004F5B24" w:rsidRDefault="004F5B24" w:rsidP="009A7DA3">
            <w:r>
              <w:t>par 2023. gada 3. ceturksni</w:t>
            </w:r>
          </w:p>
          <w:p w14:paraId="0FD61827" w14:textId="489107BE" w:rsidR="00F93E36" w:rsidRDefault="00F93E36" w:rsidP="009A7DA3">
            <w:r>
              <w:t>par 2023. gada 2. ceturksni</w:t>
            </w:r>
          </w:p>
          <w:p w14:paraId="27644111" w14:textId="2B7A59DC" w:rsidR="009A7DA3" w:rsidRDefault="009A7DA3" w:rsidP="009A7DA3">
            <w:r>
              <w:t>par 2023.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78E76B8" w14:textId="2F182259" w:rsidR="009A7DA3" w:rsidRDefault="009A7DA3" w:rsidP="005A04BD">
            <w:pPr>
              <w:jc w:val="center"/>
            </w:pPr>
            <w:r>
              <w:t>2</w:t>
            </w:r>
            <w:r w:rsidR="00AC2DFF">
              <w:t>9</w:t>
            </w:r>
            <w:r>
              <w:t>.</w:t>
            </w:r>
            <w:r w:rsidR="00AC2DFF">
              <w:t>0</w:t>
            </w:r>
            <w:r w:rsidR="004F5B24">
              <w:t>1</w:t>
            </w:r>
            <w:r>
              <w:t>.202</w:t>
            </w:r>
            <w:r w:rsidR="00AC2DFF">
              <w:t>4</w:t>
            </w:r>
            <w:r>
              <w:t>.</w:t>
            </w:r>
          </w:p>
          <w:p w14:paraId="4C20FD7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28A8CBB2" w14:textId="77777777" w:rsidR="009A7DA3" w:rsidRDefault="009A7DA3" w:rsidP="005A04BD">
            <w:pPr>
              <w:jc w:val="center"/>
            </w:pPr>
          </w:p>
        </w:tc>
      </w:tr>
      <w:tr w:rsidR="009A7DA3" w14:paraId="4A5F6EBA" w14:textId="77777777" w:rsidTr="00DE33FC">
        <w:tc>
          <w:tcPr>
            <w:tcW w:w="3413" w:type="dxa"/>
          </w:tcPr>
          <w:p w14:paraId="11B8E268" w14:textId="5B57B082" w:rsidR="009A7DA3" w:rsidRDefault="009A7DA3" w:rsidP="005A04BD">
            <w:r>
              <w:lastRenderedPageBreak/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38C43A6" w14:textId="581631F3" w:rsidR="009A7DA3" w:rsidRDefault="009A7DA3" w:rsidP="005A04BD">
            <w:r>
              <w:t>par 2022. gada 4. ceturksni</w:t>
            </w:r>
          </w:p>
          <w:p w14:paraId="2EED77FD" w14:textId="2B659830" w:rsidR="009A7DA3" w:rsidRDefault="009A7DA3" w:rsidP="005A04BD">
            <w:r>
              <w:t>par 2022. gada 3. ceturksni</w:t>
            </w:r>
          </w:p>
          <w:p w14:paraId="783FB9B7" w14:textId="77F4CE64" w:rsidR="009A7DA3" w:rsidRDefault="009A7DA3" w:rsidP="005A04BD">
            <w:r>
              <w:t>par 2022. gada 2. ceturksni</w:t>
            </w:r>
          </w:p>
          <w:p w14:paraId="7CD27623" w14:textId="53156E92" w:rsidR="009A7DA3" w:rsidRDefault="009A7DA3" w:rsidP="005A04BD">
            <w:r>
              <w:t>par 2022. gada 1. ceturksni</w:t>
            </w:r>
          </w:p>
        </w:tc>
        <w:tc>
          <w:tcPr>
            <w:tcW w:w="1610" w:type="dxa"/>
            <w:vMerge/>
            <w:vAlign w:val="center"/>
          </w:tcPr>
          <w:p w14:paraId="310B0C0F" w14:textId="031BCF16" w:rsidR="009A7DA3" w:rsidRDefault="009A7DA3" w:rsidP="005A04BD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9A7DA3" w:rsidRDefault="009A7DA3" w:rsidP="005A04BD">
            <w:pPr>
              <w:jc w:val="center"/>
            </w:pPr>
          </w:p>
        </w:tc>
      </w:tr>
      <w:tr w:rsidR="009A7DA3" w14:paraId="39BD58C1" w14:textId="77777777" w:rsidTr="00DE33FC">
        <w:tc>
          <w:tcPr>
            <w:tcW w:w="3413" w:type="dxa"/>
          </w:tcPr>
          <w:p w14:paraId="5582D691" w14:textId="3B6CB921" w:rsidR="009A7DA3" w:rsidRDefault="009A7DA3" w:rsidP="005A04BD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9A7DA3" w:rsidRDefault="009A7DA3" w:rsidP="005A04BD">
            <w:r>
              <w:t>par 2021. gada 4. ceturksni</w:t>
            </w:r>
          </w:p>
          <w:p w14:paraId="4E41C75B" w14:textId="1F7ECDAC" w:rsidR="009A7DA3" w:rsidRDefault="009A7DA3" w:rsidP="005A04BD">
            <w:r>
              <w:t>par 2021. gada 3. ceturksni</w:t>
            </w:r>
          </w:p>
          <w:p w14:paraId="2B4BF2A2" w14:textId="42263165" w:rsidR="009A7DA3" w:rsidRDefault="009A7DA3" w:rsidP="005A04BD">
            <w:r>
              <w:t>par 2021. gada 2. ceturksni</w:t>
            </w:r>
          </w:p>
          <w:p w14:paraId="176E5896" w14:textId="67CC7FB3" w:rsidR="009A7DA3" w:rsidRDefault="009A7DA3" w:rsidP="005A04BD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9A7DA3" w:rsidRDefault="009A7DA3" w:rsidP="005A04BD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9A7DA3" w:rsidRDefault="009A7DA3" w:rsidP="005A04BD">
            <w:pPr>
              <w:jc w:val="center"/>
            </w:pPr>
          </w:p>
        </w:tc>
      </w:tr>
      <w:tr w:rsidR="009A7DA3" w14:paraId="40F73B92" w14:textId="77777777" w:rsidTr="00DE33FC">
        <w:tc>
          <w:tcPr>
            <w:tcW w:w="3413" w:type="dxa"/>
          </w:tcPr>
          <w:p w14:paraId="5D8A3930" w14:textId="602EF706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9A7DA3" w:rsidRDefault="009A7DA3" w:rsidP="005A04BD">
            <w:r>
              <w:t>par 2020. gada 4. ceturksni</w:t>
            </w:r>
          </w:p>
          <w:p w14:paraId="34BB57EF" w14:textId="0B65D8CE" w:rsidR="009A7DA3" w:rsidRDefault="009A7DA3" w:rsidP="005A04BD">
            <w:r>
              <w:t>par 2020. gada 3. ceturksni</w:t>
            </w:r>
          </w:p>
          <w:p w14:paraId="26335120" w14:textId="236354DD" w:rsidR="009A7DA3" w:rsidRDefault="009A7DA3" w:rsidP="005A04BD">
            <w:r>
              <w:t>par 2020. gada 2. ceturksni</w:t>
            </w:r>
          </w:p>
          <w:p w14:paraId="1AC0E046" w14:textId="144E983E" w:rsidR="009A7DA3" w:rsidRDefault="009A7DA3" w:rsidP="005A04BD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9A7DA3" w:rsidRDefault="009A7DA3" w:rsidP="005A04BD">
            <w:pPr>
              <w:jc w:val="center"/>
            </w:pPr>
          </w:p>
        </w:tc>
      </w:tr>
      <w:tr w:rsidR="009A7DA3" w14:paraId="1AE595D5" w14:textId="77777777" w:rsidTr="00DE33FC">
        <w:tc>
          <w:tcPr>
            <w:tcW w:w="3413" w:type="dxa"/>
          </w:tcPr>
          <w:p w14:paraId="43E0C735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9A7DA3" w:rsidRDefault="009A7DA3" w:rsidP="005A04BD">
            <w:pPr>
              <w:jc w:val="both"/>
            </w:pPr>
            <w:r>
              <w:t>par 2019. gada 4. ceturksni</w:t>
            </w:r>
          </w:p>
          <w:p w14:paraId="5FD73E97" w14:textId="0E38AD8A" w:rsidR="009A7DA3" w:rsidRDefault="009A7DA3" w:rsidP="005A04BD">
            <w:pPr>
              <w:jc w:val="both"/>
            </w:pPr>
            <w:r>
              <w:t>par 2019. gada 3. ceturksni</w:t>
            </w:r>
          </w:p>
          <w:p w14:paraId="7FB31568" w14:textId="7E500B87" w:rsidR="009A7DA3" w:rsidRDefault="009A7DA3" w:rsidP="005A04BD">
            <w:pPr>
              <w:jc w:val="both"/>
            </w:pPr>
            <w:r>
              <w:t>par 2019. gada 2. ceturksni</w:t>
            </w:r>
          </w:p>
          <w:p w14:paraId="21471A71" w14:textId="144924EE" w:rsidR="009A7DA3" w:rsidRDefault="009A7DA3" w:rsidP="005A04BD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9A7DA3" w:rsidRDefault="009A7DA3" w:rsidP="005A04BD">
            <w:pPr>
              <w:jc w:val="both"/>
            </w:pPr>
          </w:p>
        </w:tc>
      </w:tr>
      <w:tr w:rsidR="009A7DA3" w14:paraId="1AE63939" w14:textId="77777777" w:rsidTr="00DE33FC">
        <w:tc>
          <w:tcPr>
            <w:tcW w:w="3413" w:type="dxa"/>
          </w:tcPr>
          <w:p w14:paraId="74B1CBB1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9A7DA3" w:rsidRDefault="009A7DA3" w:rsidP="005A04BD">
            <w:pPr>
              <w:jc w:val="both"/>
            </w:pPr>
            <w:r>
              <w:t>par 2018. gada 4. ceturksni</w:t>
            </w:r>
          </w:p>
          <w:p w14:paraId="2AE3398D" w14:textId="7842649C" w:rsidR="009A7DA3" w:rsidRDefault="009A7DA3" w:rsidP="005A04BD">
            <w:pPr>
              <w:jc w:val="both"/>
            </w:pPr>
            <w:r>
              <w:t>par 2018. gada 3. ceturksni</w:t>
            </w:r>
          </w:p>
          <w:p w14:paraId="6A2392EA" w14:textId="77777777" w:rsidR="009A7DA3" w:rsidRDefault="009A7DA3" w:rsidP="005A04BD">
            <w:pPr>
              <w:jc w:val="both"/>
            </w:pPr>
            <w:r>
              <w:t>par 2018. gada 2. ceturksni</w:t>
            </w:r>
          </w:p>
          <w:p w14:paraId="71C7F9CA" w14:textId="77777777" w:rsidR="009A7DA3" w:rsidRDefault="009A7DA3" w:rsidP="005A04BD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9A7DA3" w:rsidRDefault="009A7DA3" w:rsidP="005A04BD">
            <w:pPr>
              <w:jc w:val="both"/>
            </w:pPr>
          </w:p>
        </w:tc>
      </w:tr>
      <w:tr w:rsidR="009A7DA3" w14:paraId="5D87A28B" w14:textId="77777777" w:rsidTr="00DE33FC">
        <w:tc>
          <w:tcPr>
            <w:tcW w:w="3413" w:type="dxa"/>
          </w:tcPr>
          <w:p w14:paraId="0D2E0937" w14:textId="77777777" w:rsidR="009A7DA3" w:rsidRDefault="009A7DA3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9A7DA3" w:rsidRDefault="009A7DA3" w:rsidP="005A04BD">
            <w:pPr>
              <w:jc w:val="both"/>
            </w:pPr>
            <w:r>
              <w:t>par 2017. gada 4. ceturksni</w:t>
            </w:r>
          </w:p>
          <w:p w14:paraId="1B60CBA2" w14:textId="261AA00C" w:rsidR="009A7DA3" w:rsidRDefault="009A7DA3" w:rsidP="005A04BD">
            <w:pPr>
              <w:jc w:val="both"/>
            </w:pPr>
            <w:r>
              <w:t>par 2017. gada 3. ceturksni</w:t>
            </w:r>
          </w:p>
          <w:p w14:paraId="6B70CF21" w14:textId="77777777" w:rsidR="009A7DA3" w:rsidRDefault="009A7DA3" w:rsidP="005A04BD">
            <w:pPr>
              <w:jc w:val="both"/>
            </w:pPr>
            <w:r>
              <w:t>par 2017. gada 2. ceturksni</w:t>
            </w:r>
          </w:p>
          <w:p w14:paraId="61C7178D" w14:textId="77777777" w:rsidR="009A7DA3" w:rsidRDefault="009A7DA3" w:rsidP="005A04BD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9A7DA3" w:rsidRDefault="009A7DA3" w:rsidP="005A04BD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9A7DA3" w:rsidRDefault="009A7DA3" w:rsidP="005A04BD">
            <w:pPr>
              <w:jc w:val="both"/>
            </w:pPr>
          </w:p>
        </w:tc>
      </w:tr>
      <w:tr w:rsidR="005A04BD" w14:paraId="45827CB2" w14:textId="77777777" w:rsidTr="00DE33FC">
        <w:tc>
          <w:tcPr>
            <w:tcW w:w="3413" w:type="dxa"/>
          </w:tcPr>
          <w:p w14:paraId="377395D3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5A04BD" w:rsidRDefault="005A04BD" w:rsidP="005A04BD">
            <w:pPr>
              <w:jc w:val="both"/>
            </w:pPr>
            <w:r>
              <w:t>par 2016. gada 4. ceturksni</w:t>
            </w:r>
          </w:p>
          <w:p w14:paraId="1ADE8AB8" w14:textId="77777777" w:rsidR="005A04BD" w:rsidRDefault="005A04BD" w:rsidP="005A04BD">
            <w:pPr>
              <w:jc w:val="both"/>
            </w:pPr>
            <w:r>
              <w:t>par 2016. gada 3. ceturksni</w:t>
            </w:r>
          </w:p>
          <w:p w14:paraId="667C79C7" w14:textId="77777777" w:rsidR="005A04BD" w:rsidRDefault="005A04BD" w:rsidP="005A04BD">
            <w:pPr>
              <w:jc w:val="both"/>
            </w:pPr>
            <w:r>
              <w:t>par 2016. gada 2. ceturksni</w:t>
            </w:r>
          </w:p>
          <w:p w14:paraId="5058A554" w14:textId="77777777" w:rsidR="005A04BD" w:rsidRDefault="005A04BD" w:rsidP="005A04BD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5A04BD" w:rsidRDefault="005A04BD" w:rsidP="005A04BD">
            <w:pPr>
              <w:jc w:val="both"/>
            </w:pPr>
            <w:r>
              <w:t>Skat. arhīvā</w:t>
            </w:r>
          </w:p>
        </w:tc>
      </w:tr>
      <w:tr w:rsidR="005A04BD" w14:paraId="24A912B4" w14:textId="77777777" w:rsidTr="00DE33FC">
        <w:tc>
          <w:tcPr>
            <w:tcW w:w="3413" w:type="dxa"/>
          </w:tcPr>
          <w:p w14:paraId="39F685FE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5A04BD" w:rsidRDefault="005A04BD" w:rsidP="005A04BD">
            <w:pPr>
              <w:jc w:val="both"/>
            </w:pPr>
            <w:r>
              <w:t>par 2015. gada 4. ceturksni</w:t>
            </w:r>
          </w:p>
          <w:p w14:paraId="45E6BD6B" w14:textId="77777777" w:rsidR="005A04BD" w:rsidRDefault="005A04BD" w:rsidP="005A04BD">
            <w:pPr>
              <w:jc w:val="both"/>
            </w:pPr>
            <w:r>
              <w:t>par 2015. gada 3. ceturksni</w:t>
            </w:r>
          </w:p>
          <w:p w14:paraId="3FFD8E42" w14:textId="77777777" w:rsidR="005A04BD" w:rsidRDefault="005A04BD" w:rsidP="005A04BD">
            <w:pPr>
              <w:jc w:val="both"/>
            </w:pPr>
            <w:r>
              <w:t>par 2015. gada 2. ceturksni</w:t>
            </w:r>
          </w:p>
          <w:p w14:paraId="7D475263" w14:textId="77777777" w:rsidR="005A04BD" w:rsidRDefault="005A04BD" w:rsidP="005A04BD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3D816701" w14:textId="77777777" w:rsidTr="00DE33FC">
        <w:tc>
          <w:tcPr>
            <w:tcW w:w="3413" w:type="dxa"/>
          </w:tcPr>
          <w:p w14:paraId="053F4136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5A04BD" w:rsidRDefault="005A04BD" w:rsidP="005A04BD">
            <w:pPr>
              <w:jc w:val="both"/>
            </w:pPr>
            <w:r>
              <w:t>par 2014. gada 4. ceturksni</w:t>
            </w:r>
          </w:p>
          <w:p w14:paraId="578F9C17" w14:textId="77777777" w:rsidR="005A04BD" w:rsidRDefault="005A04BD" w:rsidP="005A04BD">
            <w:pPr>
              <w:jc w:val="both"/>
            </w:pPr>
            <w:r>
              <w:t>par 2014. gada 3. ceturksni</w:t>
            </w:r>
          </w:p>
          <w:p w14:paraId="3B63F9EB" w14:textId="77777777" w:rsidR="005A04BD" w:rsidRDefault="005A04BD" w:rsidP="005A04BD">
            <w:pPr>
              <w:jc w:val="both"/>
            </w:pPr>
            <w:r>
              <w:t>par 2014. gada 2. ceturksni</w:t>
            </w:r>
          </w:p>
          <w:p w14:paraId="057784DE" w14:textId="77777777" w:rsidR="005A04BD" w:rsidRDefault="005A04BD" w:rsidP="005A04BD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  <w:tr w:rsidR="005A04BD" w14:paraId="04E443DB" w14:textId="77777777" w:rsidTr="00DE33FC">
        <w:tc>
          <w:tcPr>
            <w:tcW w:w="3413" w:type="dxa"/>
          </w:tcPr>
          <w:p w14:paraId="28597625" w14:textId="77777777" w:rsidR="005A04BD" w:rsidRDefault="005A04BD" w:rsidP="005A04BD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5A04BD" w:rsidRDefault="005A04BD" w:rsidP="005A04BD">
            <w:pPr>
              <w:jc w:val="both"/>
            </w:pPr>
            <w:r>
              <w:t>par 2013. gada 4. ceturksni</w:t>
            </w:r>
          </w:p>
          <w:p w14:paraId="6C2380BD" w14:textId="77777777" w:rsidR="005A04BD" w:rsidRDefault="005A04BD" w:rsidP="005A04BD">
            <w:pPr>
              <w:jc w:val="both"/>
            </w:pPr>
            <w:r>
              <w:t>par 2013. gada 3. ceturksni</w:t>
            </w:r>
          </w:p>
          <w:p w14:paraId="290EB139" w14:textId="77777777" w:rsidR="005A04BD" w:rsidRDefault="005A04BD" w:rsidP="005A04BD">
            <w:pPr>
              <w:jc w:val="both"/>
            </w:pPr>
            <w:r>
              <w:t>par 2013. gada 2. ceturksni</w:t>
            </w:r>
          </w:p>
          <w:p w14:paraId="33B1942D" w14:textId="77777777" w:rsidR="005A04BD" w:rsidRDefault="005A04BD" w:rsidP="005A04BD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5A04BD" w:rsidRDefault="005A04BD" w:rsidP="005A04BD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5A04BD" w:rsidRDefault="005A04BD" w:rsidP="005A04BD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72F8D37B" w:rsidR="003757DA" w:rsidRDefault="00AC2DFF" w:rsidP="006B6195">
      <w:pPr>
        <w:jc w:val="both"/>
      </w:pPr>
      <w:r>
        <w:t>17</w:t>
      </w:r>
      <w:r w:rsidR="003757DA">
        <w:t>.</w:t>
      </w:r>
      <w:r>
        <w:t>0</w:t>
      </w:r>
      <w:r w:rsidR="004F5B24">
        <w:t>1</w:t>
      </w:r>
      <w:r w:rsidR="003757DA">
        <w:t>.202</w:t>
      </w:r>
      <w:r>
        <w:t>4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3BB878F6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</w:t>
      </w:r>
      <w:r w:rsidR="000B30E5">
        <w:t>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lastRenderedPageBreak/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15EE3570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103FFCCB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lastRenderedPageBreak/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A90CD6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A90CD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A90CD6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A90CD6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A90CD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A90CD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A90CD6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A90CD6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A90CD6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A90CD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A90CD6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5C729018" w:rsidR="006B6195" w:rsidRPr="00C64F90" w:rsidRDefault="006E17A8" w:rsidP="006B6195">
      <w:pPr>
        <w:jc w:val="both"/>
      </w:pPr>
      <w:r>
        <w:t>2</w:t>
      </w:r>
      <w:r w:rsidR="00AC2DFF">
        <w:t>9</w:t>
      </w:r>
      <w:r w:rsidR="006B6195">
        <w:t>.</w:t>
      </w:r>
      <w:r w:rsidR="00AC2DFF">
        <w:t>0</w:t>
      </w:r>
      <w:r w:rsidR="004F5B24">
        <w:t>1</w:t>
      </w:r>
      <w:r w:rsidR="006B6195">
        <w:t>.20</w:t>
      </w:r>
      <w:r w:rsidR="006B7624">
        <w:t>2</w:t>
      </w:r>
      <w:r w:rsidR="00AC2DFF">
        <w:t>4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984BEB" w:rsidP="002E24F9">
      <w:pPr>
        <w:jc w:val="both"/>
      </w:pPr>
      <w:hyperlink r:id="rId9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984BEB" w:rsidP="002E24F9">
      <w:pPr>
        <w:jc w:val="both"/>
      </w:pPr>
      <w:hyperlink r:id="rId10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17733"/>
    <w:rsid w:val="0003035F"/>
    <w:rsid w:val="00047782"/>
    <w:rsid w:val="00051A55"/>
    <w:rsid w:val="00065DA6"/>
    <w:rsid w:val="00073466"/>
    <w:rsid w:val="0009406E"/>
    <w:rsid w:val="000A21A9"/>
    <w:rsid w:val="000B30E5"/>
    <w:rsid w:val="000F746F"/>
    <w:rsid w:val="001075DB"/>
    <w:rsid w:val="00110F20"/>
    <w:rsid w:val="001377B5"/>
    <w:rsid w:val="00142CDF"/>
    <w:rsid w:val="00152DC7"/>
    <w:rsid w:val="001C2140"/>
    <w:rsid w:val="002107EC"/>
    <w:rsid w:val="00224E4B"/>
    <w:rsid w:val="00267F6A"/>
    <w:rsid w:val="002819C7"/>
    <w:rsid w:val="00286F89"/>
    <w:rsid w:val="00287DA6"/>
    <w:rsid w:val="002D0D3E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452DD5"/>
    <w:rsid w:val="004B5A37"/>
    <w:rsid w:val="004C3F3E"/>
    <w:rsid w:val="004F5B24"/>
    <w:rsid w:val="00520A88"/>
    <w:rsid w:val="00544792"/>
    <w:rsid w:val="00564B4E"/>
    <w:rsid w:val="005A04BD"/>
    <w:rsid w:val="00621BEF"/>
    <w:rsid w:val="00660EB7"/>
    <w:rsid w:val="00687435"/>
    <w:rsid w:val="006901D7"/>
    <w:rsid w:val="0069787B"/>
    <w:rsid w:val="006B4B74"/>
    <w:rsid w:val="006B6195"/>
    <w:rsid w:val="006B7624"/>
    <w:rsid w:val="006C0EF6"/>
    <w:rsid w:val="006E176F"/>
    <w:rsid w:val="006E17A8"/>
    <w:rsid w:val="0071706A"/>
    <w:rsid w:val="0072245C"/>
    <w:rsid w:val="00746D72"/>
    <w:rsid w:val="007659AC"/>
    <w:rsid w:val="00810AD4"/>
    <w:rsid w:val="00834E17"/>
    <w:rsid w:val="00847E54"/>
    <w:rsid w:val="008546D5"/>
    <w:rsid w:val="008615CC"/>
    <w:rsid w:val="008735E7"/>
    <w:rsid w:val="008A4183"/>
    <w:rsid w:val="008B11EF"/>
    <w:rsid w:val="008C1304"/>
    <w:rsid w:val="009224C6"/>
    <w:rsid w:val="00984BEB"/>
    <w:rsid w:val="009A1FD9"/>
    <w:rsid w:val="009A7DA3"/>
    <w:rsid w:val="009E34AA"/>
    <w:rsid w:val="00A071D4"/>
    <w:rsid w:val="00A47C70"/>
    <w:rsid w:val="00A5658A"/>
    <w:rsid w:val="00A61F49"/>
    <w:rsid w:val="00A90CD6"/>
    <w:rsid w:val="00AA41ED"/>
    <w:rsid w:val="00AC2DFF"/>
    <w:rsid w:val="00AD358D"/>
    <w:rsid w:val="00AE5401"/>
    <w:rsid w:val="00BA1FDD"/>
    <w:rsid w:val="00BA6080"/>
    <w:rsid w:val="00BA65BD"/>
    <w:rsid w:val="00BC44AF"/>
    <w:rsid w:val="00BD552A"/>
    <w:rsid w:val="00C26149"/>
    <w:rsid w:val="00C74DF6"/>
    <w:rsid w:val="00C91225"/>
    <w:rsid w:val="00CD3191"/>
    <w:rsid w:val="00D01796"/>
    <w:rsid w:val="00D10A9B"/>
    <w:rsid w:val="00D1662F"/>
    <w:rsid w:val="00D168E0"/>
    <w:rsid w:val="00D92DCF"/>
    <w:rsid w:val="00DE33FC"/>
    <w:rsid w:val="00E00038"/>
    <w:rsid w:val="00E23E74"/>
    <w:rsid w:val="00E370D8"/>
    <w:rsid w:val="00E85069"/>
    <w:rsid w:val="00EC45DC"/>
    <w:rsid w:val="00F47E52"/>
    <w:rsid w:val="00F93E36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B106DA49-2ADA-448E-997B-A4536FB1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  <w:style w:type="character" w:customStyle="1" w:styleId="ui-provider">
    <w:name w:val="ui-provider"/>
    <w:basedOn w:val="DefaultParagraphFont"/>
    <w:rsid w:val="0098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oficialas-statistikas-veidlapu-apkop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2291B8B1-6473-4854-8C80-055157B043D8}"/>
</file>

<file path=customXml/itemProps2.xml><?xml version="1.0" encoding="utf-8"?>
<ds:datastoreItem xmlns:ds="http://schemas.openxmlformats.org/officeDocument/2006/customXml" ds:itemID="{9999F268-06D9-4195-9B21-0B39F5CC3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F2B2B-2F9E-43CD-ABEB-D85AB09E251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4998</Words>
  <Characters>2849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7832</CharactersWithSpaces>
  <SharedDoc>false</SharedDoc>
  <HLinks>
    <vt:vector size="18" baseType="variant">
      <vt:variant>
        <vt:i4>6357037</vt:i4>
      </vt:variant>
      <vt:variant>
        <vt:i4>6</vt:i4>
      </vt:variant>
      <vt:variant>
        <vt:i4>0</vt:i4>
      </vt:variant>
      <vt:variant>
        <vt:i4>5</vt:i4>
      </vt:variant>
      <vt:variant>
        <vt:lpwstr>https://www.iub.gov.lv/lv/sabiedrisko-pakalpojumu-sniedzeju-pazinojumi-nepiemerojot-sabiedrisko-pakalpojumu-sniedzeju-iepirkumu-likumu</vt:lpwstr>
      </vt:variant>
      <vt:variant>
        <vt:lpwstr/>
      </vt:variant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https://www.iub.gov.lv/lv/oficialas-statistikas-veidlapu-apkopojums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https://www.iub.gov.lv/lv/statistikas-datu-publicesanas-kalendars-2021-gadam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Renāte Kundziņa</cp:lastModifiedBy>
  <cp:revision>37</cp:revision>
  <cp:lastPrinted>2019-04-02T23:39:00Z</cp:lastPrinted>
  <dcterms:created xsi:type="dcterms:W3CDTF">2021-07-13T18:56:00Z</dcterms:created>
  <dcterms:modified xsi:type="dcterms:W3CDTF">2024-02-02T13:35:00Z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1018400</vt:r8>
  </property>
  <property fmtid="{D5CDD505-2E9C-101B-9397-08002B2CF9AE}" pid="4" name="MediaServiceImageTags">
    <vt:lpwstr/>
  </property>
</Properties>
</file>