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C8E47" w14:textId="1E9079AC" w:rsidR="003D2826" w:rsidRDefault="002E105D" w:rsidP="002E105D">
      <w:pPr>
        <w:spacing w:before="120" w:after="0"/>
        <w:rPr>
          <w:b/>
          <w:bCs/>
          <w:sz w:val="28"/>
          <w:szCs w:val="28"/>
        </w:rPr>
      </w:pPr>
      <w:r w:rsidRPr="002E105D">
        <w:rPr>
          <w:b/>
          <w:bCs/>
          <w:sz w:val="28"/>
          <w:szCs w:val="28"/>
        </w:rPr>
        <w:t>PASŪTĪTĀJU FINANSĒTO PROJEKTU STATISTIKA</w:t>
      </w:r>
    </w:p>
    <w:p w14:paraId="66656DAF" w14:textId="275F9638" w:rsidR="002E105D" w:rsidRPr="002E105D" w:rsidRDefault="00840397" w:rsidP="00D871A5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5679D9F5" w14:textId="4C0505E2" w:rsidR="002E105D" w:rsidRDefault="002E105D" w:rsidP="00D871A5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0D1F41BA" w14:textId="15D97F70" w:rsidR="001518A3" w:rsidRDefault="002E105D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</w:t>
      </w:r>
      <w:r w:rsidR="0001523A">
        <w:rPr>
          <w:sz w:val="28"/>
          <w:szCs w:val="28"/>
        </w:rPr>
        <w:t>fik</w:t>
      </w:r>
      <w:r w:rsidR="003C38A5">
        <w:rPr>
          <w:sz w:val="28"/>
          <w:szCs w:val="28"/>
        </w:rPr>
        <w:t>a</w:t>
      </w:r>
      <w:r w:rsidR="00B01021">
        <w:rPr>
          <w:sz w:val="28"/>
          <w:szCs w:val="28"/>
        </w:rPr>
        <w:t xml:space="preserve"> par </w:t>
      </w:r>
      <w:r w:rsidR="0001523A">
        <w:rPr>
          <w:sz w:val="28"/>
          <w:szCs w:val="28"/>
        </w:rPr>
        <w:t>p</w:t>
      </w:r>
      <w:r w:rsidR="00B01021">
        <w:rPr>
          <w:sz w:val="28"/>
          <w:szCs w:val="28"/>
        </w:rPr>
        <w:t>asūtītāju finansēto projektu publicētiem paziņojumiem ceturkšņa griezumā</w:t>
      </w:r>
      <w:r w:rsidR="001518A3">
        <w:rPr>
          <w:sz w:val="28"/>
          <w:szCs w:val="28"/>
        </w:rPr>
        <w:t>. Sākotnēji infografikā ir</w:t>
      </w:r>
      <w:r w:rsidR="00D871A5">
        <w:rPr>
          <w:sz w:val="28"/>
          <w:szCs w:val="28"/>
        </w:rPr>
        <w:t xml:space="preserve"> norād</w:t>
      </w:r>
      <w:r w:rsidR="001518A3">
        <w:rPr>
          <w:sz w:val="28"/>
          <w:szCs w:val="28"/>
        </w:rPr>
        <w:t>īts normatīvais akts</w:t>
      </w:r>
      <w:r w:rsidR="00D871A5">
        <w:rPr>
          <w:sz w:val="28"/>
          <w:szCs w:val="28"/>
        </w:rPr>
        <w:t xml:space="preserve"> un kopēj</w:t>
      </w:r>
      <w:r w:rsidR="001518A3">
        <w:rPr>
          <w:sz w:val="28"/>
          <w:szCs w:val="28"/>
        </w:rPr>
        <w:t>ā</w:t>
      </w:r>
      <w:r w:rsidR="00D871A5">
        <w:rPr>
          <w:sz w:val="28"/>
          <w:szCs w:val="28"/>
        </w:rPr>
        <w:t xml:space="preserve"> ceturkšņa līgumsumm</w:t>
      </w:r>
      <w:r w:rsidR="001518A3">
        <w:rPr>
          <w:sz w:val="28"/>
          <w:szCs w:val="28"/>
        </w:rPr>
        <w:t>a</w:t>
      </w:r>
      <w:r w:rsidR="00D871A5">
        <w:rPr>
          <w:sz w:val="28"/>
          <w:szCs w:val="28"/>
        </w:rPr>
        <w:t xml:space="preserve"> </w:t>
      </w:r>
      <w:r w:rsidR="00D871A5" w:rsidRPr="0001523A">
        <w:rPr>
          <w:i/>
          <w:iCs/>
          <w:sz w:val="28"/>
          <w:szCs w:val="28"/>
        </w:rPr>
        <w:t>euro</w:t>
      </w:r>
      <w:r w:rsidR="00D871A5">
        <w:rPr>
          <w:sz w:val="28"/>
          <w:szCs w:val="28"/>
        </w:rPr>
        <w:t xml:space="preserve"> bez </w:t>
      </w:r>
      <w:r w:rsidR="0001523A">
        <w:rPr>
          <w:sz w:val="28"/>
          <w:szCs w:val="28"/>
        </w:rPr>
        <w:t xml:space="preserve">pievienotās vērtības nodokļa (turpmāk – </w:t>
      </w:r>
      <w:r w:rsidR="00D871A5">
        <w:rPr>
          <w:sz w:val="28"/>
          <w:szCs w:val="28"/>
        </w:rPr>
        <w:t>PVN</w:t>
      </w:r>
      <w:r w:rsidR="0001523A">
        <w:rPr>
          <w:sz w:val="28"/>
          <w:szCs w:val="28"/>
        </w:rPr>
        <w:t>)</w:t>
      </w:r>
      <w:r w:rsidR="001518A3">
        <w:rPr>
          <w:sz w:val="28"/>
          <w:szCs w:val="28"/>
        </w:rPr>
        <w:t xml:space="preserve"> un datu vizualizācijas periods: 202</w:t>
      </w:r>
      <w:r w:rsidR="00EA0E1B">
        <w:rPr>
          <w:sz w:val="28"/>
          <w:szCs w:val="28"/>
        </w:rPr>
        <w:t>3</w:t>
      </w:r>
      <w:r w:rsidR="001518A3">
        <w:rPr>
          <w:sz w:val="28"/>
          <w:szCs w:val="28"/>
        </w:rPr>
        <w:t xml:space="preserve">. gada </w:t>
      </w:r>
      <w:r w:rsidR="00EA0E1B">
        <w:rPr>
          <w:sz w:val="28"/>
          <w:szCs w:val="28"/>
        </w:rPr>
        <w:t>1</w:t>
      </w:r>
      <w:r w:rsidR="001518A3">
        <w:rPr>
          <w:sz w:val="28"/>
          <w:szCs w:val="28"/>
        </w:rPr>
        <w:t>. ceturksnis</w:t>
      </w:r>
      <w:r w:rsidR="00D871A5">
        <w:rPr>
          <w:sz w:val="28"/>
          <w:szCs w:val="28"/>
        </w:rPr>
        <w:t xml:space="preserve">. </w:t>
      </w:r>
    </w:p>
    <w:p w14:paraId="2F0C467D" w14:textId="217B2AA2" w:rsidR="00246D2C" w:rsidRDefault="00B01021" w:rsidP="00D871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ECC4636" w14:textId="3383ACD5" w:rsidR="00B01021" w:rsidRDefault="00B01021">
      <w:pPr>
        <w:rPr>
          <w:sz w:val="28"/>
          <w:szCs w:val="28"/>
        </w:rPr>
      </w:pPr>
      <w:r>
        <w:rPr>
          <w:sz w:val="28"/>
          <w:szCs w:val="28"/>
        </w:rPr>
        <w:t>Pirmā</w:t>
      </w:r>
      <w:r w:rsidR="00006D88">
        <w:rPr>
          <w:sz w:val="28"/>
          <w:szCs w:val="28"/>
        </w:rPr>
        <w:t>s</w:t>
      </w:r>
      <w:r>
        <w:rPr>
          <w:sz w:val="28"/>
          <w:szCs w:val="28"/>
        </w:rPr>
        <w:t xml:space="preserve"> ilustrācija</w:t>
      </w:r>
      <w:r w:rsidR="00006D88">
        <w:rPr>
          <w:sz w:val="28"/>
          <w:szCs w:val="28"/>
        </w:rPr>
        <w:t>s apļa diagramma</w:t>
      </w:r>
      <w:r w:rsidR="001518A3">
        <w:rPr>
          <w:sz w:val="28"/>
          <w:szCs w:val="28"/>
        </w:rPr>
        <w:t>s</w:t>
      </w:r>
      <w:r>
        <w:rPr>
          <w:sz w:val="28"/>
          <w:szCs w:val="28"/>
        </w:rPr>
        <w:t xml:space="preserve"> parāda publicēto paziņojumu skait</w:t>
      </w:r>
      <w:r w:rsidR="001518A3">
        <w:rPr>
          <w:sz w:val="28"/>
          <w:szCs w:val="28"/>
        </w:rPr>
        <w:t>u un līgumcenu. Diagrammu attēls ir interaktīvi maināms</w:t>
      </w:r>
      <w:r w:rsidR="009C24AB">
        <w:rPr>
          <w:sz w:val="28"/>
          <w:szCs w:val="28"/>
        </w:rPr>
        <w:t xml:space="preserve">. </w:t>
      </w:r>
      <w:r w:rsidR="001518A3">
        <w:rPr>
          <w:sz w:val="28"/>
          <w:szCs w:val="28"/>
        </w:rPr>
        <w:t xml:space="preserve">Vizuāli tiek attēlotas </w:t>
      </w:r>
      <w:r w:rsidR="00F66186">
        <w:rPr>
          <w:sz w:val="28"/>
          <w:szCs w:val="28"/>
        </w:rPr>
        <w:t xml:space="preserve">trīs </w:t>
      </w:r>
      <w:r w:rsidR="001518A3">
        <w:rPr>
          <w:sz w:val="28"/>
          <w:szCs w:val="28"/>
        </w:rPr>
        <w:t xml:space="preserve">apļa diagrammas </w:t>
      </w:r>
      <w:r w:rsidR="00006D88">
        <w:rPr>
          <w:sz w:val="28"/>
          <w:szCs w:val="28"/>
        </w:rPr>
        <w:t>sadalījum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pēc trīs paziņojumu veidiem</w:t>
      </w:r>
      <w:r w:rsidR="0001523A">
        <w:rPr>
          <w:sz w:val="28"/>
          <w:szCs w:val="28"/>
        </w:rPr>
        <w:t xml:space="preserve"> – </w:t>
      </w:r>
      <w:r w:rsidR="00006D88">
        <w:rPr>
          <w:sz w:val="28"/>
          <w:szCs w:val="28"/>
        </w:rPr>
        <w:t>paziņojums par finansējuma saņēmēja iepirkuma procedūru, paziņojums par finansējuma saņēmēja iepirkuma procedūras rezultātiem un paziņojums par finansējuma saņēmēja iepirkuma procedūras pārtraukšanu vai grozījumiem.</w:t>
      </w:r>
      <w:r w:rsidR="001518A3">
        <w:rPr>
          <w:sz w:val="28"/>
          <w:szCs w:val="28"/>
        </w:rPr>
        <w:t xml:space="preserve"> Virs apļa diagrammām ir iespēja mainīt attēlotos rādījumus. Ir divas attēlojuma iespējas, no kreisās puses apskatāms paziņojumu skaits, no labās</w:t>
      </w:r>
      <w:r w:rsidR="00006D88">
        <w:rPr>
          <w:sz w:val="28"/>
          <w:szCs w:val="28"/>
        </w:rPr>
        <w:t xml:space="preserve"> </w:t>
      </w:r>
      <w:r w:rsidR="009C24AB">
        <w:rPr>
          <w:sz w:val="28"/>
          <w:szCs w:val="28"/>
        </w:rPr>
        <w:t xml:space="preserve">– </w:t>
      </w:r>
      <w:r w:rsidR="00006D88">
        <w:rPr>
          <w:sz w:val="28"/>
          <w:szCs w:val="28"/>
        </w:rPr>
        <w:t>kopēj</w:t>
      </w:r>
      <w:r w:rsidR="001518A3">
        <w:rPr>
          <w:sz w:val="28"/>
          <w:szCs w:val="28"/>
        </w:rPr>
        <w:t>ā</w:t>
      </w:r>
      <w:r w:rsidR="00006D88">
        <w:rPr>
          <w:sz w:val="28"/>
          <w:szCs w:val="28"/>
        </w:rPr>
        <w:t xml:space="preserve"> līgumcen</w:t>
      </w:r>
      <w:r w:rsidR="001518A3">
        <w:rPr>
          <w:sz w:val="28"/>
          <w:szCs w:val="28"/>
        </w:rPr>
        <w:t>a</w:t>
      </w:r>
      <w:r w:rsidR="00006D88">
        <w:rPr>
          <w:sz w:val="28"/>
          <w:szCs w:val="28"/>
        </w:rPr>
        <w:t xml:space="preserve"> (</w:t>
      </w:r>
      <w:r w:rsidR="00006D88" w:rsidRPr="00A76E52">
        <w:rPr>
          <w:i/>
          <w:iCs/>
          <w:sz w:val="28"/>
          <w:szCs w:val="28"/>
        </w:rPr>
        <w:t>euro</w:t>
      </w:r>
      <w:r w:rsidR="00006D88">
        <w:rPr>
          <w:sz w:val="28"/>
          <w:szCs w:val="28"/>
        </w:rPr>
        <w:t xml:space="preserve"> bez PVN) no paziņojuma publikācijām par finansējuma saņēmēja iepirkuma procedūras rezultātiem. </w:t>
      </w:r>
    </w:p>
    <w:p w14:paraId="784D1AD7" w14:textId="52BB68C8" w:rsidR="00006D88" w:rsidRDefault="00246D2C">
      <w:pPr>
        <w:rPr>
          <w:sz w:val="28"/>
          <w:szCs w:val="28"/>
        </w:rPr>
      </w:pPr>
      <w:r>
        <w:rPr>
          <w:sz w:val="28"/>
          <w:szCs w:val="28"/>
        </w:rPr>
        <w:t xml:space="preserve">Otrā ilustrācija attēlo </w:t>
      </w:r>
      <w:r w:rsidR="001518A3">
        <w:rPr>
          <w:sz w:val="28"/>
          <w:szCs w:val="28"/>
        </w:rPr>
        <w:t xml:space="preserve">pasūtītāju finansēto projektu īpatsvaru </w:t>
      </w:r>
      <w:r>
        <w:rPr>
          <w:sz w:val="28"/>
          <w:szCs w:val="28"/>
        </w:rPr>
        <w:t>rādītāju dinamiku</w:t>
      </w:r>
      <w:r w:rsidR="00B855FE">
        <w:rPr>
          <w:sz w:val="28"/>
          <w:szCs w:val="28"/>
        </w:rPr>
        <w:t>. Tiek attēlota dinamikas diagramma</w:t>
      </w:r>
      <w:r>
        <w:rPr>
          <w:sz w:val="28"/>
          <w:szCs w:val="28"/>
        </w:rPr>
        <w:t xml:space="preserve"> laika </w:t>
      </w:r>
      <w:r w:rsidR="00A76E52">
        <w:rPr>
          <w:sz w:val="28"/>
          <w:szCs w:val="28"/>
        </w:rPr>
        <w:t xml:space="preserve">periodā </w:t>
      </w:r>
      <w:r>
        <w:rPr>
          <w:sz w:val="28"/>
          <w:szCs w:val="28"/>
        </w:rPr>
        <w:t>no 201</w:t>
      </w:r>
      <w:r w:rsidR="00F66186">
        <w:rPr>
          <w:sz w:val="28"/>
          <w:szCs w:val="28"/>
        </w:rPr>
        <w:t>6</w:t>
      </w:r>
      <w:r>
        <w:rPr>
          <w:sz w:val="28"/>
          <w:szCs w:val="28"/>
        </w:rPr>
        <w:t>. gada 1. ceturkšņa līdz 202</w:t>
      </w:r>
      <w:r w:rsidR="00EA0E1B">
        <w:rPr>
          <w:sz w:val="28"/>
          <w:szCs w:val="28"/>
        </w:rPr>
        <w:t>3</w:t>
      </w:r>
      <w:r>
        <w:rPr>
          <w:sz w:val="28"/>
          <w:szCs w:val="28"/>
        </w:rPr>
        <w:t xml:space="preserve">. gada </w:t>
      </w:r>
      <w:r w:rsidR="00EA0E1B">
        <w:rPr>
          <w:sz w:val="28"/>
          <w:szCs w:val="28"/>
        </w:rPr>
        <w:t>1</w:t>
      </w:r>
      <w:r>
        <w:rPr>
          <w:sz w:val="28"/>
          <w:szCs w:val="28"/>
        </w:rPr>
        <w:t>. ceturksnim. Nogriežņu līknē redzam</w:t>
      </w:r>
      <w:r w:rsidR="00A76E52">
        <w:rPr>
          <w:sz w:val="28"/>
          <w:szCs w:val="28"/>
        </w:rPr>
        <w:t>s</w:t>
      </w:r>
      <w:r>
        <w:rPr>
          <w:sz w:val="28"/>
          <w:szCs w:val="28"/>
        </w:rPr>
        <w:t xml:space="preserve"> katra ceturkšņa līgumcenu apjom</w:t>
      </w:r>
      <w:r w:rsidR="003C38A5">
        <w:rPr>
          <w:sz w:val="28"/>
          <w:szCs w:val="28"/>
        </w:rPr>
        <w:t>s</w:t>
      </w:r>
      <w:r>
        <w:rPr>
          <w:sz w:val="28"/>
          <w:szCs w:val="28"/>
        </w:rPr>
        <w:t xml:space="preserve"> (</w:t>
      </w:r>
      <w:r w:rsidRPr="00840397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paralēli rezultātu paziņojumu skaita stabiņiem.</w:t>
      </w:r>
    </w:p>
    <w:p w14:paraId="09877183" w14:textId="7AAF9147" w:rsidR="001D0CF5" w:rsidRDefault="003C38A5" w:rsidP="001D0CF5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B855FE">
        <w:rPr>
          <w:sz w:val="28"/>
          <w:szCs w:val="28"/>
        </w:rPr>
        <w:t>ā</w:t>
      </w:r>
      <w:r>
        <w:rPr>
          <w:sz w:val="28"/>
          <w:szCs w:val="28"/>
        </w:rPr>
        <w:t xml:space="preserve"> ilustrācij</w:t>
      </w:r>
      <w:r w:rsidR="00B855FE">
        <w:rPr>
          <w:sz w:val="28"/>
          <w:szCs w:val="28"/>
        </w:rPr>
        <w:t>a attēlo pasūtītāju finansēto projektu rādītāju</w:t>
      </w:r>
      <w:r>
        <w:rPr>
          <w:sz w:val="28"/>
          <w:szCs w:val="28"/>
        </w:rPr>
        <w:t xml:space="preserve"> īpatsvar</w:t>
      </w:r>
      <w:r w:rsidR="00B855FE">
        <w:rPr>
          <w:sz w:val="28"/>
          <w:szCs w:val="28"/>
        </w:rPr>
        <w:t>a procentuālās izmaiņas attiecībā pret 20</w:t>
      </w:r>
      <w:r w:rsidR="00AB1036">
        <w:rPr>
          <w:sz w:val="28"/>
          <w:szCs w:val="28"/>
        </w:rPr>
        <w:t>2</w:t>
      </w:r>
      <w:r w:rsidR="00EA0E1B">
        <w:rPr>
          <w:sz w:val="28"/>
          <w:szCs w:val="28"/>
        </w:rPr>
        <w:t>2</w:t>
      </w:r>
      <w:r w:rsidR="00B855FE">
        <w:rPr>
          <w:sz w:val="28"/>
          <w:szCs w:val="28"/>
        </w:rPr>
        <w:t>. gada atbilstošo periodu. Tiek attēlota stabiņa diagramma ar procentuālo īpatsvaru</w:t>
      </w:r>
      <w:r>
        <w:rPr>
          <w:sz w:val="28"/>
          <w:szCs w:val="28"/>
        </w:rPr>
        <w:t xml:space="preserve"> pret iepriekšējā gada atbilstošo periodu</w:t>
      </w:r>
      <w:r w:rsidR="00B855FE">
        <w:rPr>
          <w:sz w:val="28"/>
          <w:szCs w:val="28"/>
        </w:rPr>
        <w:t xml:space="preserve"> trīs rādījumos: </w:t>
      </w:r>
      <w:r w:rsidR="00A76E52">
        <w:rPr>
          <w:sz w:val="28"/>
          <w:szCs w:val="28"/>
        </w:rPr>
        <w:t>izsludināto iepirkumu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>, rezultātu paziņojumu skait</w:t>
      </w:r>
      <w:r w:rsidR="00B855FE">
        <w:rPr>
          <w:sz w:val="28"/>
          <w:szCs w:val="28"/>
        </w:rPr>
        <w:t>s</w:t>
      </w:r>
      <w:r w:rsidR="00A76E52">
        <w:rPr>
          <w:sz w:val="28"/>
          <w:szCs w:val="28"/>
        </w:rPr>
        <w:t xml:space="preserve"> un rezultātos norādītā līgumcena</w:t>
      </w:r>
      <w:r w:rsidR="00B855FE">
        <w:rPr>
          <w:sz w:val="28"/>
          <w:szCs w:val="28"/>
        </w:rPr>
        <w:t xml:space="preserve"> (</w:t>
      </w:r>
      <w:r w:rsidR="00B855FE" w:rsidRPr="00840397">
        <w:rPr>
          <w:i/>
          <w:iCs/>
          <w:sz w:val="28"/>
          <w:szCs w:val="28"/>
        </w:rPr>
        <w:t>euro</w:t>
      </w:r>
      <w:r w:rsidR="00B855FE">
        <w:rPr>
          <w:sz w:val="28"/>
          <w:szCs w:val="28"/>
        </w:rPr>
        <w:t xml:space="preserve"> bez PVN)</w:t>
      </w:r>
      <w:r>
        <w:rPr>
          <w:sz w:val="28"/>
          <w:szCs w:val="28"/>
        </w:rPr>
        <w:t xml:space="preserve">. </w:t>
      </w:r>
      <w:r w:rsidR="001D0CF5">
        <w:rPr>
          <w:sz w:val="28"/>
          <w:szCs w:val="28"/>
        </w:rPr>
        <w:t>Diagrammu attēls ir interaktīvi maināms. Virs diagrammas ir četras attēlojuma iespējas pēc gada četriem ceturkšņiem</w:t>
      </w:r>
      <w:r w:rsidR="009C24AB">
        <w:rPr>
          <w:sz w:val="28"/>
          <w:szCs w:val="28"/>
        </w:rPr>
        <w:t>.</w:t>
      </w:r>
    </w:p>
    <w:p w14:paraId="56430F03" w14:textId="2C1A5EB2" w:rsidR="002E105D" w:rsidRDefault="002E105D">
      <w:pPr>
        <w:rPr>
          <w:sz w:val="28"/>
          <w:szCs w:val="28"/>
        </w:rPr>
      </w:pPr>
    </w:p>
    <w:p w14:paraId="4202B95A" w14:textId="2AE6B97F" w:rsidR="00840397" w:rsidRDefault="0084039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0D59F1AA" w14:textId="48AE7C58" w:rsidR="002E105D" w:rsidRDefault="00B01021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</w:t>
      </w:r>
      <w:r w:rsidR="002E105D">
        <w:rPr>
          <w:sz w:val="28"/>
          <w:szCs w:val="28"/>
        </w:rPr>
        <w:t xml:space="preserve"> avots: Publikāciju vadības sistēma</w:t>
      </w:r>
    </w:p>
    <w:p w14:paraId="6C902C0D" w14:textId="12B0BD1D" w:rsidR="002E105D" w:rsidRDefault="001D0CF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</w:t>
      </w:r>
      <w:r w:rsidR="002E105D">
        <w:rPr>
          <w:sz w:val="28"/>
          <w:szCs w:val="28"/>
        </w:rPr>
        <w:t>: 202</w:t>
      </w:r>
      <w:r w:rsidR="00EA0E1B">
        <w:rPr>
          <w:sz w:val="28"/>
          <w:szCs w:val="28"/>
        </w:rPr>
        <w:t>3</w:t>
      </w:r>
      <w:r w:rsidR="002E105D">
        <w:rPr>
          <w:sz w:val="28"/>
          <w:szCs w:val="28"/>
        </w:rPr>
        <w:t xml:space="preserve">. gada </w:t>
      </w:r>
      <w:r w:rsidR="00EA0E1B">
        <w:rPr>
          <w:sz w:val="28"/>
          <w:szCs w:val="28"/>
        </w:rPr>
        <w:t>1</w:t>
      </w:r>
      <w:r w:rsidR="002E105D">
        <w:rPr>
          <w:sz w:val="28"/>
          <w:szCs w:val="28"/>
        </w:rPr>
        <w:t>. ceturksnis</w:t>
      </w:r>
    </w:p>
    <w:p w14:paraId="0C7E02B6" w14:textId="5C02C9F3" w:rsidR="003C38A5" w:rsidRPr="002E105D" w:rsidRDefault="003C38A5" w:rsidP="00F36E6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Vizualizācij</w:t>
      </w:r>
      <w:r w:rsidR="00840397">
        <w:rPr>
          <w:sz w:val="28"/>
          <w:szCs w:val="28"/>
        </w:rPr>
        <w:t>u</w:t>
      </w:r>
      <w:r>
        <w:rPr>
          <w:sz w:val="28"/>
          <w:szCs w:val="28"/>
        </w:rPr>
        <w:t xml:space="preserve"> sagatavo</w:t>
      </w:r>
      <w:r w:rsidR="00840397">
        <w:rPr>
          <w:sz w:val="28"/>
          <w:szCs w:val="28"/>
        </w:rPr>
        <w:t>ja</w:t>
      </w:r>
      <w:r>
        <w:rPr>
          <w:sz w:val="28"/>
          <w:szCs w:val="28"/>
        </w:rPr>
        <w:t xml:space="preserve">: </w:t>
      </w:r>
      <w:r w:rsidR="00840397">
        <w:rPr>
          <w:sz w:val="28"/>
          <w:szCs w:val="28"/>
        </w:rPr>
        <w:t>Iepirkumu uzraudzības birojs</w:t>
      </w:r>
      <w:r>
        <w:rPr>
          <w:sz w:val="28"/>
          <w:szCs w:val="28"/>
        </w:rPr>
        <w:t xml:space="preserve"> </w:t>
      </w:r>
    </w:p>
    <w:sectPr w:rsidR="003C38A5" w:rsidRPr="002E10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5D"/>
    <w:rsid w:val="00006D88"/>
    <w:rsid w:val="0001523A"/>
    <w:rsid w:val="001518A3"/>
    <w:rsid w:val="00191923"/>
    <w:rsid w:val="001D0CF5"/>
    <w:rsid w:val="00246D2C"/>
    <w:rsid w:val="002E105D"/>
    <w:rsid w:val="00340CD8"/>
    <w:rsid w:val="00341B91"/>
    <w:rsid w:val="003A00DA"/>
    <w:rsid w:val="003C38A5"/>
    <w:rsid w:val="003D2826"/>
    <w:rsid w:val="00511347"/>
    <w:rsid w:val="00840397"/>
    <w:rsid w:val="008B11EF"/>
    <w:rsid w:val="009009E2"/>
    <w:rsid w:val="009C24AB"/>
    <w:rsid w:val="00A76E52"/>
    <w:rsid w:val="00AB1036"/>
    <w:rsid w:val="00B01021"/>
    <w:rsid w:val="00B855FE"/>
    <w:rsid w:val="00BC73E1"/>
    <w:rsid w:val="00C11580"/>
    <w:rsid w:val="00D32D6D"/>
    <w:rsid w:val="00D871A5"/>
    <w:rsid w:val="00EA0E1B"/>
    <w:rsid w:val="00F36E60"/>
    <w:rsid w:val="00F63952"/>
    <w:rsid w:val="00F6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DADDC"/>
  <w15:chartTrackingRefBased/>
  <w15:docId w15:val="{634F66AA-A009-455F-A496-77EC3CB2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5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2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1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23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00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FC60CB-964C-4F42-BEE6-F9C0C4D9B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90DC8-3A2B-4C39-AA2B-8652C2F91587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3.xml><?xml version="1.0" encoding="utf-8"?>
<ds:datastoreItem xmlns:ds="http://schemas.openxmlformats.org/officeDocument/2006/customXml" ds:itemID="{275DD350-7F54-435C-B48F-691B8B74C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1303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12</cp:revision>
  <dcterms:created xsi:type="dcterms:W3CDTF">2020-12-22T13:09:00Z</dcterms:created>
  <dcterms:modified xsi:type="dcterms:W3CDTF">2023-04-04T08:11:00Z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1871400</vt:r8>
  </property>
  <property fmtid="{D5CDD505-2E9C-101B-9397-08002B2CF9AE}" pid="4" name="MediaServiceImageTags">
    <vt:lpwstr/>
  </property>
</Properties>
</file>