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D522" w14:textId="769520A9" w:rsidR="004A5ADA" w:rsidRDefault="00B542DE" w:rsidP="004A5ADA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4A5ADA">
        <w:rPr>
          <w:b/>
          <w:bCs/>
          <w:sz w:val="28"/>
          <w:szCs w:val="28"/>
        </w:rPr>
        <w:t xml:space="preserve"> IEPIRKUM</w:t>
      </w:r>
      <w:r w:rsidR="004D1C17">
        <w:rPr>
          <w:b/>
          <w:bCs/>
          <w:sz w:val="28"/>
          <w:szCs w:val="28"/>
        </w:rPr>
        <w:t>U</w:t>
      </w:r>
      <w:r w:rsidR="004A5ADA">
        <w:rPr>
          <w:b/>
          <w:bCs/>
          <w:sz w:val="28"/>
          <w:szCs w:val="28"/>
        </w:rPr>
        <w:t xml:space="preserve"> LIKUMA PUBLIKĀCIJU DINAMIKA PĒC IEPIRKUMU VEIDA (201</w:t>
      </w:r>
      <w:r w:rsidR="00865328">
        <w:rPr>
          <w:b/>
          <w:bCs/>
          <w:sz w:val="28"/>
          <w:szCs w:val="28"/>
        </w:rPr>
        <w:t>7</w:t>
      </w:r>
      <w:r w:rsidR="004A5ADA">
        <w:rPr>
          <w:b/>
          <w:bCs/>
          <w:sz w:val="28"/>
          <w:szCs w:val="28"/>
        </w:rPr>
        <w:t>. – 202</w:t>
      </w:r>
      <w:r w:rsidR="001A4578">
        <w:rPr>
          <w:b/>
          <w:bCs/>
          <w:sz w:val="28"/>
          <w:szCs w:val="28"/>
        </w:rPr>
        <w:t>1</w:t>
      </w:r>
      <w:r w:rsidR="004A5ADA">
        <w:rPr>
          <w:b/>
          <w:bCs/>
          <w:sz w:val="28"/>
          <w:szCs w:val="28"/>
        </w:rPr>
        <w:t>.GADS)</w:t>
      </w:r>
    </w:p>
    <w:p w14:paraId="67D72F73" w14:textId="77777777" w:rsidR="004A5ADA" w:rsidRPr="005419DC" w:rsidRDefault="004A5ADA" w:rsidP="004A5ADA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45442E29" w14:textId="77777777" w:rsidR="004A5ADA" w:rsidRDefault="004A5ADA" w:rsidP="004A5ADA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3ABBD80" w14:textId="1FC4CB61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B542DE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publicētiem paziņojumiem gada griezumā. </w:t>
      </w:r>
    </w:p>
    <w:p w14:paraId="4E91B2D6" w14:textId="5A7B60FF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5B52B1E4" w14:textId="5212D9D2" w:rsidR="004A5ADA" w:rsidRDefault="004A5ADA" w:rsidP="004A5ADA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norādītās līgumcenas (milj. </w:t>
      </w:r>
      <w:r w:rsidRPr="004A5AD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</w:t>
      </w:r>
      <w:r w:rsidR="00BD3FF1">
        <w:rPr>
          <w:sz w:val="28"/>
          <w:szCs w:val="28"/>
        </w:rPr>
        <w:t>pievienotās vērtības nodokļa (turpmāk – PVN)</w:t>
      </w:r>
      <w:r>
        <w:rPr>
          <w:sz w:val="28"/>
          <w:szCs w:val="28"/>
        </w:rPr>
        <w:t>)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>Dati</w:t>
      </w:r>
      <w:r w:rsidR="00BD3FF1"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865328">
        <w:rPr>
          <w:sz w:val="28"/>
          <w:szCs w:val="28"/>
        </w:rPr>
        <w:t>7</w:t>
      </w:r>
      <w:r>
        <w:rPr>
          <w:sz w:val="28"/>
          <w:szCs w:val="28"/>
        </w:rPr>
        <w:t>. gada līdz 202</w:t>
      </w:r>
      <w:r w:rsidR="001A4578">
        <w:rPr>
          <w:sz w:val="28"/>
          <w:szCs w:val="28"/>
        </w:rPr>
        <w:t>1</w:t>
      </w:r>
      <w:r>
        <w:rPr>
          <w:sz w:val="28"/>
          <w:szCs w:val="28"/>
        </w:rPr>
        <w:t xml:space="preserve">. gadam. </w:t>
      </w:r>
      <w:r w:rsidR="008A3B8B">
        <w:rPr>
          <w:sz w:val="28"/>
          <w:szCs w:val="28"/>
        </w:rPr>
        <w:t>K</w:t>
      </w:r>
      <w:r w:rsidR="00D11556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>am</w:t>
      </w:r>
      <w:r w:rsidR="00CB447B">
        <w:rPr>
          <w:sz w:val="28"/>
          <w:szCs w:val="28"/>
        </w:rPr>
        <w:t xml:space="preserve"> </w:t>
      </w:r>
      <w:r w:rsidR="00D11556">
        <w:rPr>
          <w:sz w:val="28"/>
          <w:szCs w:val="28"/>
        </w:rPr>
        <w:t>norādīt</w:t>
      </w:r>
      <w:r w:rsidR="008A3B8B">
        <w:rPr>
          <w:sz w:val="28"/>
          <w:szCs w:val="28"/>
        </w:rPr>
        <w:t>a</w:t>
      </w:r>
      <w:r w:rsidR="00D11556">
        <w:rPr>
          <w:sz w:val="28"/>
          <w:szCs w:val="28"/>
        </w:rPr>
        <w:t xml:space="preserve"> līgumsumma (milj. </w:t>
      </w:r>
      <w:r w:rsidR="00BD3FF1" w:rsidRPr="00BD3FF1">
        <w:rPr>
          <w:i/>
          <w:iCs/>
          <w:sz w:val="28"/>
          <w:szCs w:val="28"/>
        </w:rPr>
        <w:t>euro</w:t>
      </w:r>
      <w:r w:rsidR="00BD3FF1">
        <w:rPr>
          <w:sz w:val="28"/>
          <w:szCs w:val="28"/>
        </w:rPr>
        <w:t xml:space="preserve"> bez PVN</w:t>
      </w:r>
      <w:r w:rsidR="00D11556">
        <w:rPr>
          <w:sz w:val="28"/>
          <w:szCs w:val="28"/>
        </w:rPr>
        <w:t>) un procentuālais īpatsvars</w:t>
      </w:r>
      <w:r w:rsidR="007B2F84">
        <w:rPr>
          <w:sz w:val="28"/>
          <w:szCs w:val="28"/>
        </w:rPr>
        <w:t xml:space="preserve"> (%)</w:t>
      </w:r>
      <w:r w:rsidR="00D11556">
        <w:rPr>
          <w:sz w:val="28"/>
          <w:szCs w:val="28"/>
        </w:rPr>
        <w:t xml:space="preserve"> no kopējās līgumsummas.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</w:t>
      </w:r>
      <w:r w:rsidR="004D1C17">
        <w:rPr>
          <w:sz w:val="28"/>
          <w:szCs w:val="28"/>
        </w:rPr>
        <w:t>i</w:t>
      </w:r>
      <w:r w:rsidR="00BD3FF1">
        <w:rPr>
          <w:sz w:val="28"/>
          <w:szCs w:val="28"/>
        </w:rPr>
        <w:t>.</w:t>
      </w:r>
    </w:p>
    <w:p w14:paraId="4CF1CA40" w14:textId="383B32D1" w:rsidR="007B2F84" w:rsidRDefault="004A5ADA" w:rsidP="007B2F84">
      <w:pPr>
        <w:rPr>
          <w:sz w:val="28"/>
          <w:szCs w:val="28"/>
        </w:rPr>
      </w:pPr>
      <w:r>
        <w:rPr>
          <w:sz w:val="28"/>
          <w:szCs w:val="28"/>
        </w:rPr>
        <w:t>Otrā ilustrācija attēlo izsludināto paziņojumu skait</w:t>
      </w:r>
      <w:r w:rsidR="00BD3FF1">
        <w:rPr>
          <w:sz w:val="28"/>
          <w:szCs w:val="28"/>
        </w:rPr>
        <w:t>a</w:t>
      </w:r>
      <w:r>
        <w:rPr>
          <w:sz w:val="28"/>
          <w:szCs w:val="28"/>
        </w:rPr>
        <w:t xml:space="preserve">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>Dati</w:t>
      </w:r>
      <w:r w:rsidR="004D1C17">
        <w:rPr>
          <w:sz w:val="28"/>
          <w:szCs w:val="28"/>
        </w:rPr>
        <w:t xml:space="preserve"> 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865328">
        <w:rPr>
          <w:sz w:val="28"/>
          <w:szCs w:val="28"/>
        </w:rPr>
        <w:t>7</w:t>
      </w:r>
      <w:r>
        <w:rPr>
          <w:sz w:val="28"/>
          <w:szCs w:val="28"/>
        </w:rPr>
        <w:t>. gada līdz 202</w:t>
      </w:r>
      <w:r w:rsidR="001A4578">
        <w:rPr>
          <w:sz w:val="28"/>
          <w:szCs w:val="28"/>
        </w:rPr>
        <w:t>1</w:t>
      </w:r>
      <w:r>
        <w:rPr>
          <w:sz w:val="28"/>
          <w:szCs w:val="28"/>
        </w:rPr>
        <w:t>. gadam.</w:t>
      </w:r>
      <w:r w:rsidR="00D11556">
        <w:rPr>
          <w:sz w:val="28"/>
          <w:szCs w:val="28"/>
        </w:rPr>
        <w:t xml:space="preserve"> </w:t>
      </w:r>
      <w:r w:rsidR="008A3B8B">
        <w:rPr>
          <w:sz w:val="28"/>
          <w:szCs w:val="28"/>
        </w:rPr>
        <w:t>K</w:t>
      </w:r>
      <w:r w:rsidR="007B2F84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7B2F84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>am</w:t>
      </w:r>
      <w:r w:rsidR="00CB447B">
        <w:rPr>
          <w:sz w:val="28"/>
          <w:szCs w:val="28"/>
        </w:rPr>
        <w:t xml:space="preserve"> </w:t>
      </w:r>
      <w:r w:rsidR="007B2F84">
        <w:rPr>
          <w:sz w:val="28"/>
          <w:szCs w:val="28"/>
        </w:rPr>
        <w:t xml:space="preserve">norādīts </w:t>
      </w:r>
      <w:r w:rsidR="00F2482E">
        <w:rPr>
          <w:sz w:val="28"/>
          <w:szCs w:val="28"/>
        </w:rPr>
        <w:t xml:space="preserve">paziņojumu </w:t>
      </w:r>
      <w:r w:rsidR="007B2F84">
        <w:rPr>
          <w:sz w:val="28"/>
          <w:szCs w:val="28"/>
        </w:rPr>
        <w:t>skaits un procentuālais īpatsvars (%) no kopējā paziņojum</w:t>
      </w:r>
      <w:r w:rsidR="004D1C17">
        <w:rPr>
          <w:sz w:val="28"/>
          <w:szCs w:val="28"/>
        </w:rPr>
        <w:t>u</w:t>
      </w:r>
      <w:r w:rsidR="007B2F84">
        <w:rPr>
          <w:sz w:val="28"/>
          <w:szCs w:val="28"/>
        </w:rPr>
        <w:t xml:space="preserve"> skaita.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veidi.</w:t>
      </w:r>
    </w:p>
    <w:p w14:paraId="4BF60CD5" w14:textId="77777777" w:rsidR="004A5ADA" w:rsidRDefault="004A5ADA" w:rsidP="004A5ADA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39571501" w14:textId="77777777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BA7FCF9" w14:textId="52195A7C" w:rsidR="007B2F84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185B42">
        <w:rPr>
          <w:sz w:val="28"/>
          <w:szCs w:val="28"/>
        </w:rPr>
        <w:t>201</w:t>
      </w:r>
      <w:r w:rsidR="00865328">
        <w:rPr>
          <w:sz w:val="28"/>
          <w:szCs w:val="28"/>
        </w:rPr>
        <w:t>7</w:t>
      </w:r>
      <w:r w:rsidR="00185B42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1A4578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7B2F84">
        <w:rPr>
          <w:sz w:val="28"/>
          <w:szCs w:val="28"/>
        </w:rPr>
        <w:t>s</w:t>
      </w:r>
    </w:p>
    <w:p w14:paraId="58B68DAA" w14:textId="63136F76" w:rsidR="004A5ADA" w:rsidRPr="005419DC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6590A4" w14:textId="77777777" w:rsidR="004A5ADA" w:rsidRDefault="004A5ADA" w:rsidP="004A5ADA"/>
    <w:p w14:paraId="272EB10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A"/>
    <w:rsid w:val="00185B42"/>
    <w:rsid w:val="001A4578"/>
    <w:rsid w:val="003D2826"/>
    <w:rsid w:val="004A5ADA"/>
    <w:rsid w:val="004D1C17"/>
    <w:rsid w:val="007B2F84"/>
    <w:rsid w:val="00865328"/>
    <w:rsid w:val="008A3B8B"/>
    <w:rsid w:val="008B11EF"/>
    <w:rsid w:val="0094591F"/>
    <w:rsid w:val="00B542DE"/>
    <w:rsid w:val="00BD3FF1"/>
    <w:rsid w:val="00CB447B"/>
    <w:rsid w:val="00D032F7"/>
    <w:rsid w:val="00D11556"/>
    <w:rsid w:val="00E865FA"/>
    <w:rsid w:val="00EC7DE7"/>
    <w:rsid w:val="00F2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252"/>
  <w15:chartTrackingRefBased/>
  <w15:docId w15:val="{C02EFEC8-5F9F-4AB1-B927-576FBA0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45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2022-02-11T07:21:00Z</dcterms:created>
  <dcterms:modified xsi:type="dcterms:W3CDTF">2022-02-15T13:29:00Z</dcterms:modified>
</cp:coreProperties>
</file>