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EB27" w14:textId="2AE3D657" w:rsidR="002A0394" w:rsidRDefault="002A0394" w:rsidP="002A0394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Iepirkumu uzraudzības biroja gatavotā statistika</w:t>
      </w:r>
    </w:p>
    <w:p w14:paraId="5AB7F189" w14:textId="77777777" w:rsidR="002A0394" w:rsidRDefault="002A0394" w:rsidP="002A0394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DBA01B7" w14:textId="77777777" w:rsidR="002A0394" w:rsidRDefault="002A0394" w:rsidP="002A0394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43E0A75E" w14:textId="398B398E" w:rsidR="002A0394" w:rsidRDefault="002A0394" w:rsidP="002A0394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Publiskā iepirkumu likuma (turpmāk - PIL), Sabiedrisko pakalpojumu sniedzēju iepirkumu likuma (turpmāk - SPSIL), Aizsardzības un drošības jomas iepirkumu likuma (turpmāk - ADJIL) un Publiskās un privātās partnerības likuma (PPPL) kārtībā gatavoto statistiku. Analizēts kam, kas un kādiem mērķiem Iepirkumu uzraudzības birojs (turpmāk – Birojs) gatavo statistiskos datus.</w:t>
      </w:r>
    </w:p>
    <w:p w14:paraId="1C818B7B" w14:textId="7CA65684" w:rsidR="002A0394" w:rsidRDefault="002A0394" w:rsidP="002A03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713933">
        <w:rPr>
          <w:sz w:val="28"/>
          <w:szCs w:val="28"/>
        </w:rPr>
        <w:t>pieci</w:t>
      </w:r>
      <w:r>
        <w:rPr>
          <w:sz w:val="28"/>
          <w:szCs w:val="28"/>
        </w:rPr>
        <w:t xml:space="preserve"> informatīvi materiāli. </w:t>
      </w:r>
    </w:p>
    <w:p w14:paraId="30D0A85B" w14:textId="77777777" w:rsidR="002A0394" w:rsidRDefault="002A0394" w:rsidP="002A0394">
      <w:pPr>
        <w:spacing w:after="0"/>
        <w:rPr>
          <w:sz w:val="16"/>
          <w:szCs w:val="16"/>
        </w:rPr>
      </w:pPr>
    </w:p>
    <w:p w14:paraId="28C049EB" w14:textId="65EDE274" w:rsidR="00713933" w:rsidRDefault="002A0394" w:rsidP="002A03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Pirmajā </w:t>
      </w:r>
      <w:r w:rsidR="00713933">
        <w:rPr>
          <w:sz w:val="28"/>
          <w:szCs w:val="28"/>
        </w:rPr>
        <w:t>informatīvajā sadaļā uzskaitīti galvenie statistikas datu avoti, pēc kuriem Birojs apkopo datus.</w:t>
      </w:r>
    </w:p>
    <w:p w14:paraId="590B197C" w14:textId="78D3B64B" w:rsidR="00713933" w:rsidRDefault="00713933" w:rsidP="002A03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2A0394">
        <w:rPr>
          <w:sz w:val="28"/>
          <w:szCs w:val="28"/>
        </w:rPr>
        <w:t xml:space="preserve">ilustrācijā </w:t>
      </w:r>
      <w:r w:rsidR="00785F4F">
        <w:rPr>
          <w:sz w:val="28"/>
          <w:szCs w:val="28"/>
        </w:rPr>
        <w:t xml:space="preserve">horizontālā stabiņveida diagrammā tiek </w:t>
      </w:r>
      <w:r w:rsidR="002A0394">
        <w:rPr>
          <w:sz w:val="28"/>
          <w:szCs w:val="28"/>
        </w:rPr>
        <w:t>attēlot</w:t>
      </w:r>
      <w:r>
        <w:rPr>
          <w:sz w:val="28"/>
          <w:szCs w:val="28"/>
        </w:rPr>
        <w:t>s</w:t>
      </w:r>
      <w:r w:rsidR="002A0394">
        <w:rPr>
          <w:sz w:val="28"/>
          <w:szCs w:val="28"/>
        </w:rPr>
        <w:t xml:space="preserve"> </w:t>
      </w:r>
      <w:r>
        <w:rPr>
          <w:sz w:val="28"/>
          <w:szCs w:val="28"/>
        </w:rPr>
        <w:t>publikācijas vadības sistēmā reģistrēto lietotāju skait</w:t>
      </w:r>
      <w:r w:rsidR="00785F4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85F4F">
        <w:rPr>
          <w:sz w:val="28"/>
          <w:szCs w:val="28"/>
        </w:rPr>
        <w:t>p</w:t>
      </w:r>
      <w:r>
        <w:rPr>
          <w:sz w:val="28"/>
          <w:szCs w:val="28"/>
        </w:rPr>
        <w:t>a likum</w:t>
      </w:r>
      <w:r w:rsidR="00785F4F">
        <w:rPr>
          <w:sz w:val="28"/>
          <w:szCs w:val="28"/>
        </w:rPr>
        <w:t>iem</w:t>
      </w:r>
      <w:r>
        <w:rPr>
          <w:sz w:val="28"/>
          <w:szCs w:val="28"/>
        </w:rPr>
        <w:t>.</w:t>
      </w:r>
    </w:p>
    <w:p w14:paraId="6978B1A0" w14:textId="77777777" w:rsidR="00544471" w:rsidRDefault="00713933" w:rsidP="002A03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norādīti oficiālās statistikas programmas 2022. – 2024. gadam </w:t>
      </w:r>
      <w:r w:rsidR="00544471">
        <w:rPr>
          <w:sz w:val="28"/>
          <w:szCs w:val="28"/>
        </w:rPr>
        <w:t>ietverto likumu rādītāji.</w:t>
      </w:r>
    </w:p>
    <w:p w14:paraId="0DD1064B" w14:textId="302366C3" w:rsidR="00544471" w:rsidRDefault="00544471" w:rsidP="002A03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Ceturt</w:t>
      </w:r>
      <w:r w:rsidR="00785F4F">
        <w:rPr>
          <w:sz w:val="28"/>
          <w:szCs w:val="28"/>
        </w:rPr>
        <w:t>aj</w:t>
      </w:r>
      <w:r>
        <w:rPr>
          <w:sz w:val="28"/>
          <w:szCs w:val="28"/>
        </w:rPr>
        <w:t>ā infografikas sadaļā uzskaitīti statistikas lietotāji.</w:t>
      </w:r>
    </w:p>
    <w:p w14:paraId="522CA2F7" w14:textId="333C26BA" w:rsidR="00713933" w:rsidRDefault="00544471" w:rsidP="002A03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Piekt</w:t>
      </w:r>
      <w:r w:rsidR="00785F4F">
        <w:rPr>
          <w:sz w:val="28"/>
          <w:szCs w:val="28"/>
        </w:rPr>
        <w:t>aj</w:t>
      </w:r>
      <w:r>
        <w:rPr>
          <w:sz w:val="28"/>
          <w:szCs w:val="28"/>
        </w:rPr>
        <w:t>ā i</w:t>
      </w:r>
      <w:r w:rsidR="0095206F">
        <w:rPr>
          <w:sz w:val="28"/>
          <w:szCs w:val="28"/>
        </w:rPr>
        <w:t>lustrācijā</w:t>
      </w:r>
      <w:r>
        <w:rPr>
          <w:sz w:val="28"/>
          <w:szCs w:val="28"/>
        </w:rPr>
        <w:t xml:space="preserve"> norādīti galvenie statistikas mērķi.</w:t>
      </w:r>
    </w:p>
    <w:p w14:paraId="159D1092" w14:textId="77777777" w:rsidR="002A0394" w:rsidRDefault="002A0394" w:rsidP="002A0394">
      <w:pPr>
        <w:spacing w:after="0" w:line="240" w:lineRule="auto"/>
        <w:rPr>
          <w:sz w:val="28"/>
          <w:szCs w:val="28"/>
        </w:rPr>
      </w:pPr>
    </w:p>
    <w:p w14:paraId="7E6E7460" w14:textId="77777777" w:rsidR="002A0394" w:rsidRDefault="002A0394" w:rsidP="002A0394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6E7371A5" w14:textId="77777777" w:rsidR="002A0394" w:rsidRDefault="002A0394" w:rsidP="002A03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DBC100" w14:textId="3ECBCFFF" w:rsidR="002A0394" w:rsidRDefault="002A0394" w:rsidP="002A03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544471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14:paraId="5287F2CB" w14:textId="77777777" w:rsidR="002A0394" w:rsidRDefault="002A0394" w:rsidP="002A0394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447A2EC3" w14:textId="77777777" w:rsidR="002A0394" w:rsidRDefault="002A0394" w:rsidP="002A0394"/>
    <w:p w14:paraId="1E60C097" w14:textId="77777777" w:rsidR="00565140" w:rsidRDefault="00565140"/>
    <w:sectPr w:rsidR="0056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94"/>
    <w:rsid w:val="002A0394"/>
    <w:rsid w:val="00417ADB"/>
    <w:rsid w:val="00544471"/>
    <w:rsid w:val="00565140"/>
    <w:rsid w:val="00713933"/>
    <w:rsid w:val="00785F4F"/>
    <w:rsid w:val="0095206F"/>
    <w:rsid w:val="009822B5"/>
    <w:rsid w:val="00B67133"/>
    <w:rsid w:val="00DD7979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9F0"/>
  <w15:chartTrackingRefBased/>
  <w15:docId w15:val="{9D99ED2B-5089-4617-82AD-3C397E3B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2022-01-31T11:06:00Z</dcterms:created>
  <dcterms:modified xsi:type="dcterms:W3CDTF">2022-02-10T09:13:00Z</dcterms:modified>
</cp:coreProperties>
</file>