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3A6A6" w14:textId="1542A6AF" w:rsidR="009463F7" w:rsidRPr="003A5E3B" w:rsidRDefault="009463F7" w:rsidP="009463F7">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sākot ar</w:t>
      </w:r>
      <w:r w:rsidRPr="003A5E3B">
        <w:rPr>
          <w:i/>
        </w:rPr>
        <w:t xml:space="preserve"> 20</w:t>
      </w:r>
      <w:r>
        <w:rPr>
          <w:i/>
        </w:rPr>
        <w:t>2</w:t>
      </w:r>
      <w:r w:rsidR="00CF4AE8">
        <w:rPr>
          <w:i/>
        </w:rPr>
        <w:t>1</w:t>
      </w:r>
      <w:r w:rsidRPr="003A5E3B">
        <w:rPr>
          <w:i/>
        </w:rPr>
        <w:t xml:space="preserve">. gada </w:t>
      </w:r>
      <w:r w:rsidR="00CE2E40">
        <w:rPr>
          <w:i/>
        </w:rPr>
        <w:t>3</w:t>
      </w:r>
      <w:r w:rsidRPr="003A5E3B">
        <w:rPr>
          <w:i/>
        </w:rPr>
        <w:t>.</w:t>
      </w:r>
      <w:r w:rsidR="00EF66BE">
        <w:rPr>
          <w:i/>
        </w:rPr>
        <w:t xml:space="preserve"> </w:t>
      </w:r>
      <w:r w:rsidRPr="003A5E3B">
        <w:rPr>
          <w:i/>
        </w:rPr>
        <w:t>ceturksni</w:t>
      </w:r>
    </w:p>
    <w:p w14:paraId="2DFF3A05" w14:textId="59879781" w:rsidR="00FC1E1C" w:rsidRDefault="00FC1E1C" w:rsidP="00FC1E1C">
      <w:pPr>
        <w:rPr>
          <w:b/>
          <w:sz w:val="26"/>
          <w:szCs w:val="26"/>
        </w:rPr>
      </w:pPr>
      <w:r>
        <w:rPr>
          <w:b/>
          <w:sz w:val="26"/>
          <w:szCs w:val="26"/>
        </w:rPr>
        <w:t>TOP 10</w:t>
      </w:r>
      <w:proofErr w:type="gramStart"/>
      <w:r>
        <w:rPr>
          <w:b/>
          <w:sz w:val="26"/>
          <w:szCs w:val="26"/>
        </w:rPr>
        <w:t xml:space="preserve"> </w:t>
      </w:r>
      <w:r w:rsidR="00072901">
        <w:rPr>
          <w:b/>
          <w:sz w:val="26"/>
          <w:szCs w:val="26"/>
        </w:rPr>
        <w:t xml:space="preserve"> </w:t>
      </w:r>
      <w:proofErr w:type="gramEnd"/>
      <w:r w:rsidR="00072901">
        <w:rPr>
          <w:b/>
          <w:sz w:val="26"/>
          <w:szCs w:val="26"/>
        </w:rPr>
        <w:t xml:space="preserve">iepirkumu priekšmeti rezultātu paziņojumos </w:t>
      </w:r>
      <w:r>
        <w:rPr>
          <w:b/>
          <w:sz w:val="26"/>
          <w:szCs w:val="26"/>
        </w:rPr>
        <w:t>p</w:t>
      </w:r>
      <w:r w:rsidR="00072901">
        <w:rPr>
          <w:b/>
          <w:sz w:val="26"/>
          <w:szCs w:val="26"/>
        </w:rPr>
        <w:t>ēc</w:t>
      </w:r>
      <w:r>
        <w:rPr>
          <w:b/>
          <w:sz w:val="26"/>
          <w:szCs w:val="26"/>
        </w:rPr>
        <w:t xml:space="preserve"> iepirkumu veidiem </w:t>
      </w:r>
      <w:r w:rsidRPr="0066021F">
        <w:rPr>
          <w:b/>
          <w:color w:val="4472C4" w:themeColor="accent1"/>
        </w:rPr>
        <w:t>Metadati</w:t>
      </w:r>
    </w:p>
    <w:p w14:paraId="3361A643" w14:textId="77777777" w:rsidR="00FC1E1C" w:rsidRPr="00E944DD" w:rsidRDefault="00FC1E1C" w:rsidP="00FC1E1C">
      <w:pPr>
        <w:jc w:val="both"/>
        <w:rPr>
          <w:b/>
          <w:sz w:val="24"/>
          <w:szCs w:val="24"/>
        </w:rPr>
      </w:pPr>
      <w:r w:rsidRPr="00E944DD">
        <w:rPr>
          <w:b/>
          <w:sz w:val="24"/>
          <w:szCs w:val="24"/>
        </w:rPr>
        <w:t>Datu apraksts</w:t>
      </w:r>
    </w:p>
    <w:p w14:paraId="44342704" w14:textId="77777777" w:rsidR="00FC1E1C" w:rsidRDefault="00FC1E1C" w:rsidP="00FC1E1C">
      <w:pPr>
        <w:jc w:val="both"/>
      </w:pPr>
      <w:r>
        <w:t>Paziņojumu publikāciju dati sniedz informāciju par desmit skaitliski biežāk pielietotajiem nomenklatūras CPV (</w:t>
      </w:r>
      <w:proofErr w:type="spellStart"/>
      <w:r>
        <w:rPr>
          <w:i/>
        </w:rPr>
        <w:t>Common</w:t>
      </w:r>
      <w:proofErr w:type="spellEnd"/>
      <w:r>
        <w:rPr>
          <w:i/>
        </w:rPr>
        <w:t xml:space="preserve"> </w:t>
      </w:r>
      <w:proofErr w:type="spellStart"/>
      <w:r>
        <w:rPr>
          <w:i/>
        </w:rPr>
        <w:t>Procurement</w:t>
      </w:r>
      <w:proofErr w:type="spellEnd"/>
      <w:r>
        <w:rPr>
          <w:i/>
        </w:rPr>
        <w:t xml:space="preserve"> </w:t>
      </w:r>
      <w:proofErr w:type="spellStart"/>
      <w:r>
        <w:rPr>
          <w:i/>
        </w:rPr>
        <w:t>Vocabulary</w:t>
      </w:r>
      <w:proofErr w:type="spellEnd"/>
      <w:r>
        <w:t>) klasifikato</w:t>
      </w:r>
      <w:r w:rsidRPr="008A5370">
        <w:t>r</w:t>
      </w:r>
      <w:r w:rsidRPr="00CB0DDA">
        <w:t>a</w:t>
      </w:r>
      <w:r>
        <w:t xml:space="preserve"> kodiem, izsludinot iepirkumus katrā iepirkumu veidā (būvdarbi, piegāde, pakalpojumi).</w:t>
      </w:r>
    </w:p>
    <w:p w14:paraId="1FC993A8" w14:textId="77777777" w:rsidR="00FC1E1C" w:rsidRDefault="00FC1E1C" w:rsidP="00FC1E1C">
      <w:pPr>
        <w:jc w:val="both"/>
      </w:pPr>
      <w:r>
        <w:t>Pasūtītāji, kuri piemēro Publisko iepirkumu likumu, Iepirkumu uzraudzības biroja tīmekļvietnē publicētajās iepirkumu publikācijās – paziņojums par līguma slēgšanas tiesību piešķiršanu, paziņojums par metu konkursa rezultātiem un informatīvs paziņojums par noslēgto līgumu – norāda iepirkumu veida CPV klasifikatora kodu.</w:t>
      </w:r>
    </w:p>
    <w:p w14:paraId="13324749" w14:textId="77777777" w:rsidR="00FC1E1C" w:rsidRDefault="00FC1E1C" w:rsidP="00FC1E1C">
      <w:pPr>
        <w:jc w:val="both"/>
      </w:pPr>
      <w:r>
        <w:t>Lietotāji var iepazīties ar apkopotiem datiem, kas iedalīti pēc iepirkumu veidiem.</w:t>
      </w:r>
    </w:p>
    <w:p w14:paraId="0AE5784A" w14:textId="77777777" w:rsidR="00FC1E1C" w:rsidRPr="003A6027" w:rsidRDefault="00FC1E1C" w:rsidP="00FC1E1C">
      <w:pPr>
        <w:jc w:val="both"/>
      </w:pPr>
      <w:r w:rsidRPr="003A6027">
        <w:t xml:space="preserve">Dati iegūti no </w:t>
      </w:r>
      <w:r>
        <w:t>Publikāciju vadības sistēmas</w:t>
      </w:r>
      <w:r w:rsidRPr="003A6027">
        <w:t>.</w:t>
      </w:r>
    </w:p>
    <w:p w14:paraId="20446E46" w14:textId="70B46B31" w:rsidR="00FC1E1C" w:rsidRDefault="00FC1E1C" w:rsidP="00FC1E1C">
      <w:pPr>
        <w:jc w:val="both"/>
      </w:pPr>
      <w:r>
        <w:t>Rādītāju kopums sniedz vispārēju ieskatu par desmit biežāk pielietotajiem CPV klasifikatora kodiem katrā no jomām, norādot iepirkumu rezultātu publikāciju</w:t>
      </w:r>
      <w:proofErr w:type="gramStart"/>
      <w:r>
        <w:t xml:space="preserve">  </w:t>
      </w:r>
      <w:proofErr w:type="gramEnd"/>
      <w:r>
        <w:t xml:space="preserve">skaitu, </w:t>
      </w:r>
      <w:r w:rsidR="00EF66BE">
        <w:t>neieskaitot līgumus vispārīgās vienošanās ietvaros.</w:t>
      </w:r>
    </w:p>
    <w:p w14:paraId="7C474087" w14:textId="77777777" w:rsidR="00FC1E1C" w:rsidRPr="00746459" w:rsidRDefault="00FC1E1C" w:rsidP="00FC1E1C">
      <w:pPr>
        <w:jc w:val="both"/>
        <w:rPr>
          <w:b/>
        </w:rPr>
      </w:pPr>
      <w:r w:rsidRPr="005304FF">
        <w:rPr>
          <w:b/>
          <w:sz w:val="24"/>
          <w:szCs w:val="24"/>
        </w:rPr>
        <w:t>Datu</w:t>
      </w:r>
      <w:r w:rsidRPr="00746459">
        <w:rPr>
          <w:b/>
        </w:rPr>
        <w:t xml:space="preserve"> </w:t>
      </w:r>
      <w:r w:rsidRPr="005304FF">
        <w:rPr>
          <w:b/>
          <w:sz w:val="24"/>
          <w:szCs w:val="24"/>
        </w:rPr>
        <w:t>publicēšana</w:t>
      </w:r>
    </w:p>
    <w:p w14:paraId="548377B9" w14:textId="779BF18D" w:rsidR="00FC1E1C" w:rsidRPr="00BC2761" w:rsidRDefault="00FC1E1C" w:rsidP="00FC1E1C">
      <w:pPr>
        <w:jc w:val="both"/>
      </w:pPr>
      <w:r>
        <w:t xml:space="preserve">Dati tīmekļvietnes sadaļā </w:t>
      </w:r>
      <w:r w:rsidR="00072901">
        <w:rPr>
          <w:b/>
          <w:i/>
        </w:rPr>
        <w:t>Iepirkumu dati</w:t>
      </w:r>
      <w:r w:rsidR="00072901">
        <w:t xml:space="preserve"> </w:t>
      </w:r>
      <w:r>
        <w:t xml:space="preserve">zem </w:t>
      </w:r>
      <w:r w:rsidR="00072901" w:rsidRPr="00222D1D">
        <w:rPr>
          <w:b/>
          <w:bCs/>
          <w:i/>
          <w:iCs/>
        </w:rPr>
        <w:t>Statistika</w:t>
      </w:r>
      <w:r w:rsidR="00072901">
        <w:t>/</w:t>
      </w:r>
      <w:r>
        <w:rPr>
          <w:b/>
          <w:i/>
        </w:rPr>
        <w:t xml:space="preserve">Aktuālie publikāciju </w:t>
      </w:r>
      <w:r w:rsidR="00072901">
        <w:rPr>
          <w:b/>
          <w:i/>
        </w:rPr>
        <w:t xml:space="preserve">dati </w:t>
      </w:r>
      <w:r w:rsidRPr="00550F7F">
        <w:rPr>
          <w:b/>
          <w:i/>
        </w:rPr>
        <w:t>/</w:t>
      </w:r>
      <w:r>
        <w:rPr>
          <w:b/>
          <w:i/>
        </w:rPr>
        <w:t xml:space="preserve"> Publisko iepirkumu likum</w:t>
      </w:r>
      <w:r w:rsidR="00072901">
        <w:rPr>
          <w:b/>
          <w:i/>
        </w:rPr>
        <w:t>s</w:t>
      </w:r>
      <w:r>
        <w:rPr>
          <w:b/>
          <w:i/>
        </w:rPr>
        <w:t xml:space="preserve">/TOP 10 </w:t>
      </w:r>
      <w:r w:rsidR="00072901">
        <w:rPr>
          <w:b/>
          <w:i/>
        </w:rPr>
        <w:t xml:space="preserve">iepirkumu priekšmeti rezultātu paziņojumos </w:t>
      </w:r>
      <w:r>
        <w:rPr>
          <w:b/>
          <w:i/>
        </w:rPr>
        <w:t>p</w:t>
      </w:r>
      <w:r w:rsidR="00072901">
        <w:rPr>
          <w:b/>
          <w:i/>
        </w:rPr>
        <w:t>ēc</w:t>
      </w:r>
      <w:r>
        <w:rPr>
          <w:b/>
          <w:i/>
        </w:rPr>
        <w:t xml:space="preserve"> iepirkumu veidiem</w:t>
      </w:r>
      <w:r>
        <w:rPr>
          <w:color w:val="4472C4" w:themeColor="accent1"/>
        </w:rPr>
        <w:t xml:space="preserve"> </w:t>
      </w:r>
      <w:r>
        <w:t xml:space="preserve">tiek publicēti saskaņā ar aktuālo </w:t>
      </w:r>
      <w:hyperlink r:id="rId5" w:history="1">
        <w:r w:rsidRPr="00550F7F">
          <w:rPr>
            <w:rStyle w:val="Hyperlink"/>
          </w:rPr>
          <w:t>datu publicēšanas kalendāru</w:t>
        </w:r>
      </w:hyperlink>
      <w:r>
        <w:rPr>
          <w:color w:val="4472C4" w:themeColor="accent1"/>
        </w:rPr>
        <w:t xml:space="preserve"> </w:t>
      </w:r>
      <w:r w:rsidRPr="00BC2761">
        <w:t>reizi ceturksnī</w:t>
      </w:r>
      <w:r>
        <w:t>.</w:t>
      </w:r>
    </w:p>
    <w:tbl>
      <w:tblPr>
        <w:tblStyle w:val="TableGrid"/>
        <w:tblW w:w="9493" w:type="dxa"/>
        <w:tblLook w:val="04A0" w:firstRow="1" w:lastRow="0" w:firstColumn="1" w:lastColumn="0" w:noHBand="0" w:noVBand="1"/>
      </w:tblPr>
      <w:tblGrid>
        <w:gridCol w:w="3823"/>
        <w:gridCol w:w="2672"/>
        <w:gridCol w:w="1363"/>
        <w:gridCol w:w="1635"/>
      </w:tblGrid>
      <w:tr w:rsidR="00FC1E1C" w14:paraId="22A309BA" w14:textId="77777777" w:rsidTr="008D3C65">
        <w:tc>
          <w:tcPr>
            <w:tcW w:w="3823" w:type="dxa"/>
            <w:vAlign w:val="center"/>
          </w:tcPr>
          <w:p w14:paraId="5294D7A3" w14:textId="77777777" w:rsidR="00FC1E1C" w:rsidRDefault="00FC1E1C" w:rsidP="008D3C65">
            <w:pPr>
              <w:jc w:val="center"/>
            </w:pPr>
            <w:r>
              <w:t>Statistikas tēma</w:t>
            </w:r>
          </w:p>
        </w:tc>
        <w:tc>
          <w:tcPr>
            <w:tcW w:w="2672" w:type="dxa"/>
            <w:vAlign w:val="center"/>
          </w:tcPr>
          <w:p w14:paraId="3321637B" w14:textId="77777777" w:rsidR="00FC1E1C" w:rsidRDefault="00FC1E1C" w:rsidP="008D3C65">
            <w:pPr>
              <w:jc w:val="center"/>
            </w:pPr>
            <w:r>
              <w:t>Dati par periodu</w:t>
            </w:r>
          </w:p>
        </w:tc>
        <w:tc>
          <w:tcPr>
            <w:tcW w:w="1363" w:type="dxa"/>
            <w:vAlign w:val="center"/>
          </w:tcPr>
          <w:p w14:paraId="22F2224D" w14:textId="77777777" w:rsidR="00FC1E1C" w:rsidRDefault="00FC1E1C" w:rsidP="008D3C65">
            <w:pPr>
              <w:jc w:val="center"/>
            </w:pPr>
            <w:r>
              <w:t>Publicēšanas datums</w:t>
            </w:r>
          </w:p>
        </w:tc>
        <w:tc>
          <w:tcPr>
            <w:tcW w:w="1635" w:type="dxa"/>
            <w:vAlign w:val="center"/>
          </w:tcPr>
          <w:p w14:paraId="3E1ABBCA" w14:textId="77777777" w:rsidR="00FC1E1C" w:rsidRDefault="00FC1E1C" w:rsidP="008D3C65">
            <w:pPr>
              <w:jc w:val="center"/>
            </w:pPr>
            <w:r>
              <w:t>Piezīmes</w:t>
            </w:r>
          </w:p>
        </w:tc>
      </w:tr>
      <w:tr w:rsidR="00FC1E1C" w14:paraId="000DB28C" w14:textId="77777777" w:rsidTr="00C81219">
        <w:tc>
          <w:tcPr>
            <w:tcW w:w="3823" w:type="dxa"/>
          </w:tcPr>
          <w:p w14:paraId="63B8FA23" w14:textId="409F6BED" w:rsidR="00FC1E1C" w:rsidRDefault="00FC1E1C" w:rsidP="008D3C65">
            <w:r>
              <w:t xml:space="preserve">TOP 10 </w:t>
            </w:r>
            <w:r w:rsidR="00072901">
              <w:t>iepirkumu priekšmeti rezultātu paziņojumos</w:t>
            </w:r>
            <w:r>
              <w:t xml:space="preserve"> p</w:t>
            </w:r>
            <w:r w:rsidR="00072901">
              <w:t>ēc</w:t>
            </w:r>
            <w:r>
              <w:t xml:space="preserve"> iepirkumu veidiem</w:t>
            </w:r>
            <w:r w:rsidDel="00EC2179">
              <w:t xml:space="preserve"> </w:t>
            </w:r>
          </w:p>
        </w:tc>
        <w:tc>
          <w:tcPr>
            <w:tcW w:w="2672" w:type="dxa"/>
            <w:vAlign w:val="bottom"/>
          </w:tcPr>
          <w:p w14:paraId="05913E8D" w14:textId="39014863" w:rsidR="00FC1E1C" w:rsidRDefault="007F0DAC" w:rsidP="008D3C65">
            <w:r>
              <w:t>par 202</w:t>
            </w:r>
            <w:r w:rsidR="00CF4AE8">
              <w:t>1</w:t>
            </w:r>
            <w:r>
              <w:t xml:space="preserve">. gada </w:t>
            </w:r>
            <w:r w:rsidR="00CE2E40">
              <w:t>3</w:t>
            </w:r>
            <w:r>
              <w:t>. ceturksni</w:t>
            </w:r>
          </w:p>
        </w:tc>
        <w:tc>
          <w:tcPr>
            <w:tcW w:w="1363" w:type="dxa"/>
            <w:vAlign w:val="bottom"/>
          </w:tcPr>
          <w:p w14:paraId="30196018" w14:textId="7C1C4EF2" w:rsidR="00FC1E1C" w:rsidRDefault="00CE2E40" w:rsidP="008D3C65">
            <w:r>
              <w:t>19</w:t>
            </w:r>
            <w:r w:rsidR="00FC1E1C">
              <w:t>.</w:t>
            </w:r>
            <w:r>
              <w:t>10</w:t>
            </w:r>
            <w:r w:rsidR="00FC1E1C">
              <w:t>.20</w:t>
            </w:r>
            <w:r w:rsidR="00DA3704">
              <w:t>2</w:t>
            </w:r>
            <w:r w:rsidR="00A20F8D">
              <w:t>1</w:t>
            </w:r>
            <w:r w:rsidR="00FC1E1C">
              <w:t>.</w:t>
            </w:r>
          </w:p>
        </w:tc>
        <w:tc>
          <w:tcPr>
            <w:tcW w:w="1635" w:type="dxa"/>
            <w:vAlign w:val="center"/>
          </w:tcPr>
          <w:p w14:paraId="58884D63" w14:textId="77777777" w:rsidR="00FC1E1C" w:rsidRDefault="00FC1E1C" w:rsidP="008D3C65">
            <w:pPr>
              <w:jc w:val="center"/>
            </w:pPr>
          </w:p>
        </w:tc>
      </w:tr>
      <w:tr w:rsidR="00531E0D" w14:paraId="40AC53E4" w14:textId="77777777" w:rsidTr="00572BA0">
        <w:tc>
          <w:tcPr>
            <w:tcW w:w="3823" w:type="dxa"/>
          </w:tcPr>
          <w:p w14:paraId="67FB448B" w14:textId="77777777" w:rsidR="00531E0D" w:rsidRDefault="00531E0D" w:rsidP="00572BA0">
            <w:r>
              <w:t>TOP 10 lielākie Publisko iepirkumu likuma kārtībā pielietotākie klasifikatori un izsludināto paziņojumu skaits publikācijās pa iepirkumu veidiem</w:t>
            </w:r>
            <w:r w:rsidDel="00EC2179">
              <w:t xml:space="preserve"> </w:t>
            </w:r>
          </w:p>
        </w:tc>
        <w:tc>
          <w:tcPr>
            <w:tcW w:w="2672" w:type="dxa"/>
            <w:vAlign w:val="bottom"/>
          </w:tcPr>
          <w:p w14:paraId="4C49A744" w14:textId="02CC4059" w:rsidR="00CE2E40" w:rsidRDefault="00CE2E40" w:rsidP="00572BA0">
            <w:r>
              <w:t>par 2021. gada 2. ceturksni</w:t>
            </w:r>
          </w:p>
          <w:p w14:paraId="2A3621F0" w14:textId="32F3C141" w:rsidR="00531E0D" w:rsidRDefault="00531E0D" w:rsidP="00572BA0">
            <w:r>
              <w:t>par 2021. gada 1. ceturksni</w:t>
            </w:r>
          </w:p>
        </w:tc>
        <w:tc>
          <w:tcPr>
            <w:tcW w:w="1363" w:type="dxa"/>
            <w:vAlign w:val="center"/>
          </w:tcPr>
          <w:p w14:paraId="79C0B4FF" w14:textId="77777777" w:rsidR="00531E0D" w:rsidRDefault="00531E0D" w:rsidP="00572BA0"/>
        </w:tc>
        <w:tc>
          <w:tcPr>
            <w:tcW w:w="1635" w:type="dxa"/>
          </w:tcPr>
          <w:p w14:paraId="70EC9F68" w14:textId="77777777" w:rsidR="00531E0D" w:rsidRDefault="00531E0D" w:rsidP="00572BA0">
            <w:r>
              <w:t>Skat. arhīvā</w:t>
            </w:r>
          </w:p>
        </w:tc>
      </w:tr>
      <w:tr w:rsidR="00C81219" w14:paraId="2B94CA30" w14:textId="77777777" w:rsidTr="00C81219">
        <w:tc>
          <w:tcPr>
            <w:tcW w:w="3823" w:type="dxa"/>
          </w:tcPr>
          <w:p w14:paraId="28450C53" w14:textId="0AE154B1" w:rsidR="00C81219" w:rsidRDefault="00C81219" w:rsidP="00C81219">
            <w:r>
              <w:t>TOP 10 lielākie Publisko iepirkumu likuma kārtībā pielietotākie klasifikatori un izsludināto paziņojumu skaits publikācijās pa iepirkumu veidiem</w:t>
            </w:r>
            <w:r w:rsidDel="00EC2179">
              <w:t xml:space="preserve"> </w:t>
            </w:r>
          </w:p>
        </w:tc>
        <w:tc>
          <w:tcPr>
            <w:tcW w:w="2672" w:type="dxa"/>
            <w:vAlign w:val="bottom"/>
          </w:tcPr>
          <w:p w14:paraId="64B5C7AB" w14:textId="217A1381" w:rsidR="00CF4AE8" w:rsidRDefault="00CF4AE8" w:rsidP="00C81219">
            <w:r>
              <w:t>par 2020. gada 4. ceturksni</w:t>
            </w:r>
          </w:p>
          <w:p w14:paraId="15D2A401" w14:textId="20CC9D28" w:rsidR="00C81219" w:rsidRDefault="00277A2F" w:rsidP="00C81219">
            <w:r>
              <w:t xml:space="preserve">par 2020. gada </w:t>
            </w:r>
            <w:r w:rsidR="007A0295">
              <w:t>3</w:t>
            </w:r>
            <w:r>
              <w:t>. ceturksni</w:t>
            </w:r>
          </w:p>
          <w:p w14:paraId="07AF3940" w14:textId="735888B1" w:rsidR="00A20F8D" w:rsidRDefault="00A20F8D" w:rsidP="00C81219">
            <w:r>
              <w:t>par 2020. gada 2. ceturksni</w:t>
            </w:r>
          </w:p>
          <w:p w14:paraId="7BF69488" w14:textId="0BF48C81" w:rsidR="00C81219" w:rsidRDefault="00C81219" w:rsidP="00C81219">
            <w:r>
              <w:t>par 2020. gada 1. ceturksni</w:t>
            </w:r>
          </w:p>
        </w:tc>
        <w:tc>
          <w:tcPr>
            <w:tcW w:w="1363" w:type="dxa"/>
            <w:vAlign w:val="center"/>
          </w:tcPr>
          <w:p w14:paraId="3DAD1114" w14:textId="77777777" w:rsidR="00C81219" w:rsidRDefault="00C81219" w:rsidP="00C81219"/>
        </w:tc>
        <w:tc>
          <w:tcPr>
            <w:tcW w:w="1635" w:type="dxa"/>
          </w:tcPr>
          <w:p w14:paraId="337506DB" w14:textId="050B2D66" w:rsidR="00C81219" w:rsidRDefault="00C81219" w:rsidP="00C81219">
            <w:r>
              <w:t>Skat. arhīvā</w:t>
            </w:r>
          </w:p>
        </w:tc>
      </w:tr>
      <w:tr w:rsidR="00C81219" w14:paraId="7A235D37" w14:textId="77777777" w:rsidTr="008D3C65">
        <w:tc>
          <w:tcPr>
            <w:tcW w:w="3823" w:type="dxa"/>
          </w:tcPr>
          <w:p w14:paraId="288767B2" w14:textId="77777777" w:rsidR="00C81219" w:rsidRDefault="00C81219" w:rsidP="00C81219">
            <w:r>
              <w:t>TOP 10 lielākie Publisko iepirkumu likuma kārtībā pielietotākie klasifikatori un izsludināto paziņojumu skaits publikācijās pa iepirkumu veidiem</w:t>
            </w:r>
            <w:r w:rsidDel="00EC2179">
              <w:t xml:space="preserve"> </w:t>
            </w:r>
          </w:p>
        </w:tc>
        <w:tc>
          <w:tcPr>
            <w:tcW w:w="2672" w:type="dxa"/>
            <w:vAlign w:val="center"/>
          </w:tcPr>
          <w:p w14:paraId="06C1B600" w14:textId="79558199" w:rsidR="00C81219" w:rsidRDefault="00C81219" w:rsidP="00C81219">
            <w:r>
              <w:t>par 2019. gada 4. ceturksni</w:t>
            </w:r>
          </w:p>
          <w:p w14:paraId="02CDF27F" w14:textId="45591D31" w:rsidR="00C81219" w:rsidRDefault="00C81219" w:rsidP="00C81219">
            <w:r>
              <w:t>par 2019. gada 3. ceturksni</w:t>
            </w:r>
          </w:p>
          <w:p w14:paraId="6DA1F267" w14:textId="5481337B" w:rsidR="00C81219" w:rsidRDefault="00C81219" w:rsidP="00C81219">
            <w:r>
              <w:t>par 2019. gada 2. ceturksni</w:t>
            </w:r>
          </w:p>
          <w:p w14:paraId="78DD3F9E" w14:textId="77777777" w:rsidR="00C81219" w:rsidRDefault="00C81219" w:rsidP="00C81219">
            <w:r>
              <w:t>par 2019. gada 1.ceturksni</w:t>
            </w:r>
          </w:p>
        </w:tc>
        <w:tc>
          <w:tcPr>
            <w:tcW w:w="1363" w:type="dxa"/>
            <w:vAlign w:val="center"/>
          </w:tcPr>
          <w:p w14:paraId="5ADE874F" w14:textId="77777777" w:rsidR="00C81219" w:rsidRDefault="00C81219" w:rsidP="00C81219"/>
        </w:tc>
        <w:tc>
          <w:tcPr>
            <w:tcW w:w="1635" w:type="dxa"/>
          </w:tcPr>
          <w:p w14:paraId="25F9C5BB" w14:textId="77777777" w:rsidR="00C81219" w:rsidRDefault="00C81219" w:rsidP="00C81219">
            <w:r>
              <w:t>Skat. arhīvā</w:t>
            </w:r>
          </w:p>
        </w:tc>
      </w:tr>
      <w:tr w:rsidR="00C81219" w14:paraId="78B037DE" w14:textId="77777777" w:rsidTr="008D3C65">
        <w:tc>
          <w:tcPr>
            <w:tcW w:w="3823" w:type="dxa"/>
          </w:tcPr>
          <w:p w14:paraId="39BBEF5B" w14:textId="77777777" w:rsidR="00C81219" w:rsidRDefault="00C81219" w:rsidP="00C81219">
            <w:r>
              <w:t>TOP 10 lielākie Publisko iepirkumu likuma kārtībā pielietotākie klasifikatori un izsludināto paziņojumu skaits publikācijās pa iepirkumu veidiem</w:t>
            </w:r>
            <w:r w:rsidDel="00EC2179">
              <w:t xml:space="preserve"> </w:t>
            </w:r>
          </w:p>
        </w:tc>
        <w:tc>
          <w:tcPr>
            <w:tcW w:w="2672" w:type="dxa"/>
          </w:tcPr>
          <w:p w14:paraId="79DA50F2" w14:textId="77777777" w:rsidR="00C81219" w:rsidRDefault="00C81219" w:rsidP="00C81219">
            <w:pPr>
              <w:jc w:val="both"/>
            </w:pPr>
            <w:r>
              <w:t>par 2018. gada 4. ceturksni</w:t>
            </w:r>
          </w:p>
          <w:p w14:paraId="47603A6A" w14:textId="77777777" w:rsidR="00C81219" w:rsidRDefault="00C81219" w:rsidP="00C81219">
            <w:pPr>
              <w:jc w:val="both"/>
            </w:pPr>
            <w:r>
              <w:t>par 2018. gada 3. ceturksni</w:t>
            </w:r>
          </w:p>
          <w:p w14:paraId="51ADE0EE" w14:textId="77777777" w:rsidR="00C81219" w:rsidRDefault="00C81219" w:rsidP="00C81219">
            <w:pPr>
              <w:jc w:val="both"/>
            </w:pPr>
            <w:r>
              <w:t>par 2018. gada 2. ceturksni</w:t>
            </w:r>
          </w:p>
          <w:p w14:paraId="169ADDEF" w14:textId="77777777" w:rsidR="00C81219" w:rsidRDefault="00C81219" w:rsidP="00C81219">
            <w:pPr>
              <w:jc w:val="center"/>
            </w:pPr>
            <w:r>
              <w:t>par 2018. gada 1. ceturksni</w:t>
            </w:r>
          </w:p>
        </w:tc>
        <w:tc>
          <w:tcPr>
            <w:tcW w:w="1363" w:type="dxa"/>
            <w:shd w:val="clear" w:color="auto" w:fill="auto"/>
          </w:tcPr>
          <w:p w14:paraId="4E40DAA3" w14:textId="77777777" w:rsidR="00C81219" w:rsidRDefault="00C81219" w:rsidP="00C81219">
            <w:pPr>
              <w:jc w:val="center"/>
            </w:pPr>
          </w:p>
        </w:tc>
        <w:tc>
          <w:tcPr>
            <w:tcW w:w="1635" w:type="dxa"/>
          </w:tcPr>
          <w:p w14:paraId="29107DA0" w14:textId="77777777" w:rsidR="00C81219" w:rsidRDefault="00C81219" w:rsidP="00C81219">
            <w:pPr>
              <w:jc w:val="both"/>
            </w:pPr>
            <w:r>
              <w:t>Skat. arhīvā</w:t>
            </w:r>
          </w:p>
        </w:tc>
      </w:tr>
      <w:tr w:rsidR="00C81219" w14:paraId="20AFD9B2" w14:textId="77777777" w:rsidTr="008D3C65">
        <w:tc>
          <w:tcPr>
            <w:tcW w:w="3823" w:type="dxa"/>
          </w:tcPr>
          <w:p w14:paraId="1B5C2A33" w14:textId="77777777" w:rsidR="00C81219" w:rsidRDefault="00C81219" w:rsidP="00C81219">
            <w:r>
              <w:t xml:space="preserve">TOP 10 lielākie Publisko iepirkumu likuma kārtībā pielietotākie klasifikatori </w:t>
            </w:r>
            <w:r>
              <w:lastRenderedPageBreak/>
              <w:t>un izsludināto paziņojumu skaits publikācijās pa iepirkumu veidiem</w:t>
            </w:r>
            <w:r w:rsidDel="00EC2179">
              <w:t xml:space="preserve"> </w:t>
            </w:r>
          </w:p>
        </w:tc>
        <w:tc>
          <w:tcPr>
            <w:tcW w:w="2672" w:type="dxa"/>
          </w:tcPr>
          <w:p w14:paraId="39CBA565" w14:textId="77777777" w:rsidR="00C81219" w:rsidRDefault="00C81219" w:rsidP="00C81219">
            <w:pPr>
              <w:jc w:val="both"/>
            </w:pPr>
            <w:r>
              <w:lastRenderedPageBreak/>
              <w:t>par 2017. gada 4. ceturksni</w:t>
            </w:r>
          </w:p>
          <w:p w14:paraId="5494D660" w14:textId="77777777" w:rsidR="00C81219" w:rsidRDefault="00C81219" w:rsidP="00C81219">
            <w:pPr>
              <w:jc w:val="both"/>
            </w:pPr>
            <w:r>
              <w:t>par 2017. gada 3. ceturksni</w:t>
            </w:r>
          </w:p>
          <w:p w14:paraId="6CF1140A" w14:textId="77777777" w:rsidR="00C81219" w:rsidRDefault="00C81219" w:rsidP="00C81219">
            <w:pPr>
              <w:jc w:val="both"/>
            </w:pPr>
            <w:r>
              <w:t>par 2017. gada 2. ceturksni</w:t>
            </w:r>
          </w:p>
          <w:p w14:paraId="779AA470" w14:textId="77777777" w:rsidR="00C81219" w:rsidRDefault="00C81219" w:rsidP="00C81219">
            <w:pPr>
              <w:jc w:val="both"/>
            </w:pPr>
            <w:r>
              <w:lastRenderedPageBreak/>
              <w:t>par 2017. gada 1. ceturksni</w:t>
            </w:r>
          </w:p>
        </w:tc>
        <w:tc>
          <w:tcPr>
            <w:tcW w:w="1363" w:type="dxa"/>
            <w:shd w:val="clear" w:color="auto" w:fill="auto"/>
          </w:tcPr>
          <w:p w14:paraId="02A3509B" w14:textId="77777777" w:rsidR="00C81219" w:rsidRDefault="00C81219" w:rsidP="00C81219">
            <w:pPr>
              <w:jc w:val="both"/>
            </w:pPr>
          </w:p>
        </w:tc>
        <w:tc>
          <w:tcPr>
            <w:tcW w:w="1635" w:type="dxa"/>
          </w:tcPr>
          <w:p w14:paraId="4E57FDC9" w14:textId="77777777" w:rsidR="00C81219" w:rsidRDefault="00C81219" w:rsidP="00C81219">
            <w:pPr>
              <w:jc w:val="both"/>
            </w:pPr>
            <w:r>
              <w:t>Skat. arhīvā</w:t>
            </w:r>
          </w:p>
        </w:tc>
      </w:tr>
      <w:tr w:rsidR="00C81219" w14:paraId="30F3F737" w14:textId="77777777" w:rsidTr="008D3C65">
        <w:tc>
          <w:tcPr>
            <w:tcW w:w="3823" w:type="dxa"/>
          </w:tcPr>
          <w:p w14:paraId="153F4BB2" w14:textId="77777777" w:rsidR="00C81219" w:rsidRDefault="00C81219" w:rsidP="00C81219">
            <w:r>
              <w:t>TOP 10 lielākie Publisko iepirkumu likuma kārtībā pielietotākie klasifikatori un izsludināto paziņojumu skaits publikācijās pa iepirkumu veidiem</w:t>
            </w:r>
            <w:r w:rsidDel="00EC2179">
              <w:t xml:space="preserve"> </w:t>
            </w:r>
          </w:p>
        </w:tc>
        <w:tc>
          <w:tcPr>
            <w:tcW w:w="2672" w:type="dxa"/>
          </w:tcPr>
          <w:p w14:paraId="3847B0D3" w14:textId="77777777" w:rsidR="00C81219" w:rsidRDefault="00C81219" w:rsidP="00C81219">
            <w:pPr>
              <w:jc w:val="both"/>
            </w:pPr>
            <w:r>
              <w:t>par 2016. gada 4. ceturksni</w:t>
            </w:r>
          </w:p>
          <w:p w14:paraId="31575B3B" w14:textId="77777777" w:rsidR="00C81219" w:rsidRDefault="00C81219" w:rsidP="00C81219">
            <w:pPr>
              <w:jc w:val="both"/>
            </w:pPr>
            <w:r>
              <w:t>par 2016. gada 3. ceturksni</w:t>
            </w:r>
          </w:p>
          <w:p w14:paraId="7F53B255" w14:textId="77777777" w:rsidR="00C81219" w:rsidRDefault="00C81219" w:rsidP="00C81219">
            <w:pPr>
              <w:jc w:val="both"/>
            </w:pPr>
            <w:r>
              <w:t>par 2016. gada 2. ceturksni</w:t>
            </w:r>
          </w:p>
          <w:p w14:paraId="48ED6728" w14:textId="77777777" w:rsidR="00C81219" w:rsidRDefault="00C81219" w:rsidP="00C81219">
            <w:pPr>
              <w:jc w:val="both"/>
            </w:pPr>
            <w:r>
              <w:t>par 2016. gada 1. ceturksni</w:t>
            </w:r>
          </w:p>
        </w:tc>
        <w:tc>
          <w:tcPr>
            <w:tcW w:w="1363" w:type="dxa"/>
            <w:shd w:val="clear" w:color="auto" w:fill="auto"/>
          </w:tcPr>
          <w:p w14:paraId="569B422C" w14:textId="77777777" w:rsidR="00C81219" w:rsidRDefault="00C81219" w:rsidP="00C81219">
            <w:pPr>
              <w:jc w:val="both"/>
            </w:pPr>
          </w:p>
        </w:tc>
        <w:tc>
          <w:tcPr>
            <w:tcW w:w="1635" w:type="dxa"/>
          </w:tcPr>
          <w:p w14:paraId="1D466741" w14:textId="77777777" w:rsidR="00C81219" w:rsidRDefault="00C81219" w:rsidP="00C81219">
            <w:pPr>
              <w:jc w:val="both"/>
            </w:pPr>
            <w:r>
              <w:t>Skat. arhīvā</w:t>
            </w:r>
          </w:p>
        </w:tc>
      </w:tr>
    </w:tbl>
    <w:p w14:paraId="1A5FC137" w14:textId="096A2B7F" w:rsidR="00FC1E1C" w:rsidRDefault="00FC1E1C" w:rsidP="00FC1E1C">
      <w:pPr>
        <w:jc w:val="both"/>
      </w:pPr>
    </w:p>
    <w:p w14:paraId="49135285" w14:textId="372B9012" w:rsidR="001D6CAB" w:rsidRPr="001D6CAB" w:rsidRDefault="001D6CAB" w:rsidP="00FC1E1C">
      <w:pPr>
        <w:jc w:val="both"/>
        <w:rPr>
          <w:b/>
          <w:bCs/>
          <w:sz w:val="24"/>
          <w:szCs w:val="24"/>
        </w:rPr>
      </w:pPr>
      <w:r w:rsidRPr="001D6CAB">
        <w:rPr>
          <w:b/>
          <w:bCs/>
          <w:sz w:val="24"/>
          <w:szCs w:val="24"/>
        </w:rPr>
        <w:t>Dati sagatavoti:</w:t>
      </w:r>
    </w:p>
    <w:p w14:paraId="1D42C348" w14:textId="31798B0B" w:rsidR="001D6CAB" w:rsidRDefault="00531E0D" w:rsidP="00FC1E1C">
      <w:pPr>
        <w:jc w:val="both"/>
      </w:pPr>
      <w:r>
        <w:t>0</w:t>
      </w:r>
      <w:r w:rsidR="00CE2E40">
        <w:t>4</w:t>
      </w:r>
      <w:r w:rsidR="001D6CAB">
        <w:t>.</w:t>
      </w:r>
      <w:r w:rsidR="00CE2E40">
        <w:t>10</w:t>
      </w:r>
      <w:r w:rsidR="001D6CAB">
        <w:t>.202</w:t>
      </w:r>
      <w:r w:rsidR="00A20F8D">
        <w:t>1</w:t>
      </w:r>
      <w:r w:rsidR="001D6CAB">
        <w:t>.</w:t>
      </w:r>
    </w:p>
    <w:p w14:paraId="6684125A" w14:textId="77777777" w:rsidR="00FC1E1C" w:rsidRDefault="00FC1E1C" w:rsidP="00FC1E1C">
      <w:pPr>
        <w:jc w:val="both"/>
        <w:rPr>
          <w:b/>
        </w:rPr>
      </w:pPr>
      <w:r w:rsidRPr="005304FF">
        <w:rPr>
          <w:b/>
          <w:sz w:val="24"/>
          <w:szCs w:val="24"/>
        </w:rPr>
        <w:t>Datu</w:t>
      </w:r>
      <w:r>
        <w:rPr>
          <w:b/>
        </w:rPr>
        <w:t xml:space="preserve"> </w:t>
      </w:r>
      <w:r w:rsidRPr="005304FF">
        <w:rPr>
          <w:b/>
          <w:sz w:val="24"/>
          <w:szCs w:val="24"/>
        </w:rPr>
        <w:t>pieejamība</w:t>
      </w:r>
    </w:p>
    <w:p w14:paraId="73C0E973" w14:textId="77777777" w:rsidR="00FC1E1C" w:rsidRDefault="00FC1E1C" w:rsidP="00FC1E1C">
      <w:pPr>
        <w:shd w:val="clear" w:color="auto" w:fill="FFFFFF" w:themeFill="background1"/>
        <w:jc w:val="both"/>
      </w:pPr>
      <w:r>
        <w:t>Apkopotie dati ir pieejami, sākot no 2016. gada.</w:t>
      </w:r>
    </w:p>
    <w:p w14:paraId="4AC8CA0D" w14:textId="77777777" w:rsidR="00FC1E1C" w:rsidRPr="0096511F" w:rsidRDefault="00FC1E1C" w:rsidP="00FC1E1C">
      <w:pPr>
        <w:jc w:val="both"/>
        <w:rPr>
          <w:b/>
          <w:sz w:val="24"/>
          <w:szCs w:val="24"/>
        </w:rPr>
      </w:pPr>
      <w:r w:rsidRPr="0096511F">
        <w:rPr>
          <w:b/>
          <w:sz w:val="24"/>
          <w:szCs w:val="24"/>
        </w:rPr>
        <w:t>Datu izplatīšana</w:t>
      </w:r>
    </w:p>
    <w:p w14:paraId="13FC3682" w14:textId="27FF5465" w:rsidR="00FC1E1C" w:rsidRDefault="00FC1E1C" w:rsidP="00FC1E1C">
      <w:pPr>
        <w:jc w:val="both"/>
      </w:pPr>
      <w:r>
        <w:t xml:space="preserve">Ceturkšņa apkopotie rādītāji ir brīvi pieejami Iepirkumu uzraudzības biroja tīmekļvietnē un Latvijas Atvērto datu portālā. Dati var tikt izmantoti arī dažādās citās publikācijās, </w:t>
      </w:r>
      <w:r w:rsidR="00072901">
        <w:t xml:space="preserve">vēlams </w:t>
      </w:r>
      <w:r>
        <w:t xml:space="preserve">norādot atsauces uz iegūtās informācijas avotu. </w:t>
      </w:r>
    </w:p>
    <w:p w14:paraId="4DC3CE46" w14:textId="77777777" w:rsidR="00FC1E1C" w:rsidRPr="00D34856" w:rsidRDefault="00FC1E1C" w:rsidP="00FC1E1C">
      <w:pPr>
        <w:jc w:val="both"/>
        <w:rPr>
          <w:b/>
          <w:sz w:val="24"/>
          <w:szCs w:val="24"/>
        </w:rPr>
      </w:pPr>
      <w:r w:rsidRPr="00D34856">
        <w:rPr>
          <w:b/>
          <w:sz w:val="24"/>
          <w:szCs w:val="24"/>
        </w:rPr>
        <w:t>Datu izplatīšanas formāts</w:t>
      </w:r>
    </w:p>
    <w:p w14:paraId="6BCD4458" w14:textId="05051176" w:rsidR="00FC1E1C" w:rsidRDefault="00FC1E1C" w:rsidP="00FC1E1C">
      <w:pPr>
        <w:jc w:val="both"/>
      </w:pPr>
      <w:r>
        <w:t xml:space="preserve">Datu izplatīšanas formāts </w:t>
      </w:r>
      <w:r w:rsidR="001D6CAB">
        <w:t>(</w:t>
      </w:r>
      <w:r>
        <w:t>MS Excel</w:t>
      </w:r>
      <w:r w:rsidR="001D6CAB">
        <w:t>)</w:t>
      </w:r>
      <w:r>
        <w:t xml:space="preserve">. </w:t>
      </w:r>
    </w:p>
    <w:p w14:paraId="3CC3D9E8" w14:textId="77777777" w:rsidR="00FC1E1C" w:rsidRDefault="00FC1E1C" w:rsidP="00FC1E1C">
      <w:pPr>
        <w:shd w:val="clear" w:color="auto" w:fill="FFFFFF" w:themeFill="background1"/>
        <w:jc w:val="both"/>
        <w:rPr>
          <w:b/>
        </w:rPr>
      </w:pPr>
      <w:r w:rsidRPr="008E1014">
        <w:rPr>
          <w:b/>
        </w:rPr>
        <w:t>Datu lietotāji</w:t>
      </w:r>
      <w:proofErr w:type="gramStart"/>
      <w:r w:rsidRPr="008E1014">
        <w:rPr>
          <w:b/>
        </w:rPr>
        <w:t xml:space="preserve">     </w:t>
      </w:r>
      <w:proofErr w:type="gramEnd"/>
    </w:p>
    <w:p w14:paraId="408B6F86" w14:textId="77777777" w:rsidR="00FC1E1C" w:rsidRPr="008E1014" w:rsidRDefault="00FC1E1C" w:rsidP="00FC1E1C">
      <w:pPr>
        <w:shd w:val="clear" w:color="auto" w:fill="FFFFFF" w:themeFill="background1"/>
        <w:jc w:val="both"/>
      </w:pPr>
      <w:r>
        <w:t>Finanšu ministrija un citi lietotāji.</w:t>
      </w:r>
    </w:p>
    <w:p w14:paraId="40424424" w14:textId="77777777" w:rsidR="00FC1E1C" w:rsidRPr="00116DA4" w:rsidRDefault="00FC1E1C" w:rsidP="00FC1E1C">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4314A979" w14:textId="18750594" w:rsidR="00FC1E1C" w:rsidRDefault="00FC1E1C" w:rsidP="00EF66BE">
      <w:pPr>
        <w:jc w:val="both"/>
      </w:pPr>
      <w:r>
        <w:t>Dati tiek iegūti no šādiem Iepirkumu uzraudzības biroja tīmekļvietnē publicētiem iepirkumu paziņojumiem:</w:t>
      </w:r>
      <w:r w:rsidR="00EF66BE">
        <w:t xml:space="preserve"> </w:t>
      </w:r>
      <w:r>
        <w:t>Paziņojums par līguma slēgšanas tiesību piešķiršanu, paziņojums par metu konkursa rezultātiem un informatīvs paziņojums par noslēgto līgumu atbilstoši Ministru kabineta 2017. gada 28. februāra noteikumiem Nr. 103 „Publisko iepirkumu paziņojumi un to sagatavošanas kārtība” (spēkā no 01.03.2017.)</w:t>
      </w:r>
      <w:r w:rsidR="00EF66BE">
        <w:t>. Datos nav iekļauti paziņojumi par līguma slēgšanas tiesību piešķiršanu, kuri tiek publicēti par noslēgtajiem līgumiem vispārīgās vienošanās ietvaros.</w:t>
      </w:r>
    </w:p>
    <w:p w14:paraId="0AB6624C" w14:textId="77777777" w:rsidR="00FC1E1C" w:rsidRPr="00B02E17" w:rsidRDefault="00FC1E1C" w:rsidP="00FC1E1C">
      <w:pPr>
        <w:jc w:val="both"/>
        <w:rPr>
          <w:b/>
          <w:sz w:val="24"/>
          <w:szCs w:val="24"/>
        </w:rPr>
      </w:pPr>
      <w:r w:rsidRPr="00B02E17">
        <w:rPr>
          <w:b/>
          <w:sz w:val="24"/>
          <w:szCs w:val="24"/>
        </w:rPr>
        <w:t>Atskaites periods</w:t>
      </w:r>
    </w:p>
    <w:p w14:paraId="11E5C133" w14:textId="77777777" w:rsidR="00FC1E1C" w:rsidRPr="00EE7C26" w:rsidRDefault="00FC1E1C" w:rsidP="00FC1E1C">
      <w:pPr>
        <w:jc w:val="both"/>
      </w:pPr>
      <w:r>
        <w:t>Atskaites periods ir kalendārais ceturksnis.</w:t>
      </w:r>
    </w:p>
    <w:p w14:paraId="36316EDC" w14:textId="77777777" w:rsidR="00FC1E1C" w:rsidRDefault="00FC1E1C" w:rsidP="00FC1E1C">
      <w:pPr>
        <w:jc w:val="both"/>
        <w:rPr>
          <w:b/>
          <w:sz w:val="24"/>
          <w:szCs w:val="24"/>
        </w:rPr>
      </w:pPr>
      <w:r>
        <w:rPr>
          <w:b/>
          <w:sz w:val="24"/>
          <w:szCs w:val="24"/>
        </w:rPr>
        <w:t>Klasifikācijas</w:t>
      </w:r>
    </w:p>
    <w:p w14:paraId="2176C3A4" w14:textId="77777777" w:rsidR="00FC1E1C" w:rsidRDefault="00FC1E1C" w:rsidP="00FC1E1C">
      <w:pPr>
        <w:jc w:val="both"/>
      </w:pPr>
      <w:r>
        <w:t xml:space="preserve">Statistikas </w:t>
      </w:r>
      <w:r w:rsidRPr="008A5370">
        <w:t>rādītā</w:t>
      </w:r>
      <w:r w:rsidRPr="00CB0DDA">
        <w:t>ji</w:t>
      </w:r>
      <w:r w:rsidRPr="008A5370">
        <w:t xml:space="preserve"> k</w:t>
      </w:r>
      <w:r>
        <w:t xml:space="preserve">opumā sagrupēti </w:t>
      </w:r>
      <w:bookmarkStart w:id="0" w:name="_Hlk1121531"/>
      <w:r>
        <w:t>pēc iepirkumu veidiem atbilstoši nomenklatūras CPV (</w:t>
      </w:r>
      <w:proofErr w:type="spellStart"/>
      <w:r>
        <w:rPr>
          <w:i/>
        </w:rPr>
        <w:t>Common</w:t>
      </w:r>
      <w:proofErr w:type="spellEnd"/>
      <w:r>
        <w:rPr>
          <w:i/>
        </w:rPr>
        <w:t xml:space="preserve"> </w:t>
      </w:r>
      <w:proofErr w:type="spellStart"/>
      <w:r>
        <w:rPr>
          <w:i/>
        </w:rPr>
        <w:t>Procurement</w:t>
      </w:r>
      <w:proofErr w:type="spellEnd"/>
      <w:r>
        <w:rPr>
          <w:i/>
        </w:rPr>
        <w:t xml:space="preserve"> </w:t>
      </w:r>
      <w:proofErr w:type="spellStart"/>
      <w:r>
        <w:rPr>
          <w:i/>
        </w:rPr>
        <w:t>Vocabulary</w:t>
      </w:r>
      <w:proofErr w:type="spellEnd"/>
      <w:r>
        <w:t>) klasifikato</w:t>
      </w:r>
      <w:r w:rsidRPr="008A5370">
        <w:t>r</w:t>
      </w:r>
      <w:r w:rsidRPr="00CB0DDA">
        <w:t>am</w:t>
      </w:r>
      <w:bookmarkEnd w:id="0"/>
      <w:r>
        <w:t xml:space="preserve">, kurš noteikts ar Komisijas Regulu (EK) Nr. 213/2008 (2007. gada 28. novembris), ar ko groza Eiropas Parlamenta un Padomes Regulu (EK) Nr. 2195/2002 par kopēju publiskā iepirkuma vārdnīcu </w:t>
      </w:r>
      <w:proofErr w:type="gramStart"/>
      <w:r>
        <w:t>(</w:t>
      </w:r>
      <w:proofErr w:type="gramEnd"/>
      <w:r>
        <w:t>CPV) un Eiropas Parlamenta un Padomes Direktīvu 2004/17/EK un Direktīvu 2004/18/EK par publiskā iepirkuma procedūrām saistībā ar CPV pārskatīšanu. CPV nomenklatūra piemērojama publiskajam iepirkumam, lai standartizētu norādes, kuras izmanto līgumslēdzējas iestādes sava iepirkuma priekšmeta norādīšanai.</w:t>
      </w:r>
    </w:p>
    <w:p w14:paraId="643C3C9F" w14:textId="77777777" w:rsidR="00FC1E1C" w:rsidRDefault="00FC1E1C" w:rsidP="00FC1E1C">
      <w:pPr>
        <w:jc w:val="both"/>
        <w:rPr>
          <w:b/>
          <w:sz w:val="24"/>
          <w:szCs w:val="24"/>
        </w:rPr>
      </w:pPr>
      <w:r w:rsidRPr="005304FF">
        <w:rPr>
          <w:b/>
          <w:sz w:val="24"/>
          <w:szCs w:val="24"/>
        </w:rPr>
        <w:lastRenderedPageBreak/>
        <w:t>Datu</w:t>
      </w:r>
      <w:r w:rsidRPr="00621F1C">
        <w:rPr>
          <w:b/>
        </w:rPr>
        <w:t xml:space="preserve"> </w:t>
      </w:r>
      <w:r w:rsidRPr="005304FF">
        <w:rPr>
          <w:b/>
          <w:sz w:val="24"/>
          <w:szCs w:val="24"/>
        </w:rPr>
        <w:t>aprēķināšana</w:t>
      </w:r>
    </w:p>
    <w:p w14:paraId="75EE9BFD" w14:textId="18A89FC0" w:rsidR="00FC1E1C" w:rsidRDefault="00FC1E1C" w:rsidP="00FC1E1C">
      <w:pPr>
        <w:jc w:val="both"/>
      </w:pPr>
      <w:r>
        <w:t>Ceturkšņ</w:t>
      </w:r>
      <w:r w:rsidR="0071217E">
        <w:t>a</w:t>
      </w:r>
      <w:r>
        <w:t xml:space="preserve"> griezumā iegūtie dati tiek sasummēti un lielākie pēc skaita (paziņojumu skaits) sarindoti pēc iepirkumu veidiem, norādot CPV kodu un to atšifrējumu.</w:t>
      </w:r>
    </w:p>
    <w:p w14:paraId="5DE33F41" w14:textId="77777777" w:rsidR="00FC1E1C" w:rsidRDefault="00FC1E1C" w:rsidP="00FC1E1C">
      <w:pPr>
        <w:jc w:val="both"/>
        <w:rPr>
          <w:b/>
          <w:sz w:val="24"/>
          <w:szCs w:val="24"/>
        </w:rPr>
      </w:pPr>
      <w:r w:rsidRPr="00C64F90">
        <w:rPr>
          <w:b/>
          <w:sz w:val="24"/>
          <w:szCs w:val="24"/>
        </w:rPr>
        <w:t>Konfidencialitāte</w:t>
      </w:r>
    </w:p>
    <w:p w14:paraId="71FE94AD" w14:textId="77777777" w:rsidR="00FC1E1C" w:rsidRPr="0049134B" w:rsidRDefault="00FC1E1C" w:rsidP="00FC1E1C">
      <w:pPr>
        <w:jc w:val="both"/>
      </w:pPr>
      <w:r w:rsidRPr="0049134B">
        <w:t xml:space="preserve">Pasūtītāju sniegtā informācija nesatur konfidenciālus datus. </w:t>
      </w:r>
    </w:p>
    <w:p w14:paraId="4E9A988C" w14:textId="77777777" w:rsidR="00FC1E1C" w:rsidRPr="00C64F90" w:rsidRDefault="00FC1E1C" w:rsidP="00FC1E1C">
      <w:pPr>
        <w:jc w:val="both"/>
        <w:rPr>
          <w:b/>
          <w:sz w:val="24"/>
          <w:szCs w:val="24"/>
        </w:rPr>
      </w:pPr>
      <w:r w:rsidRPr="00C64F90">
        <w:rPr>
          <w:b/>
          <w:sz w:val="24"/>
          <w:szCs w:val="24"/>
        </w:rPr>
        <w:t>Kvalitāte</w:t>
      </w:r>
    </w:p>
    <w:p w14:paraId="1BDB1BB0" w14:textId="77777777" w:rsidR="00FC1E1C" w:rsidRDefault="00FC1E1C" w:rsidP="00FC1E1C">
      <w:pPr>
        <w:shd w:val="clear" w:color="auto" w:fill="FFFFFF" w:themeFill="background1"/>
        <w:jc w:val="both"/>
      </w:pPr>
      <w:r>
        <w:t>Kvalitāte tiek nodrošināta, ievērojot Eiropas Statistikas prakses kodeks</w:t>
      </w:r>
      <w:r w:rsidRPr="00CB0DDA">
        <w:t>ā</w:t>
      </w:r>
      <w:r>
        <w:t xml:space="preserve"> noteiktās saistības.</w:t>
      </w:r>
    </w:p>
    <w:p w14:paraId="3FC1E6D6" w14:textId="77777777" w:rsidR="00FC1E1C" w:rsidRPr="00DF3417" w:rsidRDefault="00FC1E1C" w:rsidP="00FC1E1C">
      <w:pPr>
        <w:jc w:val="both"/>
        <w:rPr>
          <w:b/>
          <w:sz w:val="24"/>
          <w:szCs w:val="24"/>
        </w:rPr>
      </w:pPr>
      <w:r w:rsidRPr="00DF3417">
        <w:rPr>
          <w:b/>
          <w:sz w:val="24"/>
          <w:szCs w:val="24"/>
        </w:rPr>
        <w:t>Atbilstība</w:t>
      </w:r>
    </w:p>
    <w:p w14:paraId="0CC1668E" w14:textId="77777777" w:rsidR="00FC1E1C" w:rsidRPr="0049134B" w:rsidRDefault="00FC1E1C" w:rsidP="00FC1E1C">
      <w:pPr>
        <w:jc w:val="both"/>
      </w:pPr>
      <w:r w:rsidRPr="0049134B">
        <w:t xml:space="preserve">Apkopotie pārskata dati atbilst lietotāju vajadzībām, jo tie nosaka publiskā iepirkuma paziņojumu publikāciju kopējos ceturkšņa rādītājus par biežāk piemērotiem CPV klasifikatoriem. </w:t>
      </w:r>
    </w:p>
    <w:p w14:paraId="7287FBA6" w14:textId="77777777" w:rsidR="00FC1E1C" w:rsidRPr="003431ED" w:rsidRDefault="00FC1E1C" w:rsidP="00FC1E1C">
      <w:pPr>
        <w:jc w:val="both"/>
        <w:rPr>
          <w:b/>
          <w:sz w:val="24"/>
          <w:szCs w:val="24"/>
        </w:rPr>
      </w:pPr>
      <w:r w:rsidRPr="003431ED">
        <w:rPr>
          <w:b/>
          <w:sz w:val="24"/>
          <w:szCs w:val="24"/>
        </w:rPr>
        <w:t>Precizitāte</w:t>
      </w:r>
    </w:p>
    <w:p w14:paraId="65CDF3A2" w14:textId="77777777" w:rsidR="00FC1E1C" w:rsidRPr="0049134B" w:rsidRDefault="00FC1E1C" w:rsidP="00FC1E1C">
      <w:pPr>
        <w:jc w:val="both"/>
      </w:pPr>
      <w:r w:rsidRPr="0049134B">
        <w:t>Ceturkšņa apkopoto datu precizitāte kopumā ir nemainīga.</w:t>
      </w:r>
    </w:p>
    <w:p w14:paraId="29087016" w14:textId="77777777" w:rsidR="00FC1E1C" w:rsidRDefault="00FC1E1C" w:rsidP="00FC1E1C">
      <w:pPr>
        <w:jc w:val="both"/>
        <w:rPr>
          <w:b/>
          <w:sz w:val="24"/>
          <w:szCs w:val="24"/>
        </w:rPr>
      </w:pPr>
      <w:r w:rsidRPr="00DD2E22">
        <w:rPr>
          <w:b/>
          <w:sz w:val="24"/>
          <w:szCs w:val="24"/>
        </w:rPr>
        <w:t>Savlaicīgums</w:t>
      </w:r>
    </w:p>
    <w:p w14:paraId="43C0B47D" w14:textId="77777777" w:rsidR="00FC1E1C" w:rsidRPr="0049134B" w:rsidRDefault="00FC1E1C" w:rsidP="00FC1E1C">
      <w:pPr>
        <w:jc w:val="both"/>
      </w:pPr>
      <w:r w:rsidRPr="0049134B">
        <w:t>Iepirkumu uzraudzības birojs savlaicīgi, atbilstoši datu publicēšanas kalendāram, publicē apkopotos statistikas datus.</w:t>
      </w:r>
    </w:p>
    <w:p w14:paraId="52D8F79A" w14:textId="77777777" w:rsidR="00FC1E1C" w:rsidRDefault="00FC1E1C" w:rsidP="00FC1E1C">
      <w:pPr>
        <w:jc w:val="both"/>
        <w:rPr>
          <w:b/>
          <w:sz w:val="24"/>
          <w:szCs w:val="24"/>
        </w:rPr>
      </w:pPr>
      <w:r w:rsidRPr="00713B42">
        <w:rPr>
          <w:b/>
          <w:sz w:val="24"/>
          <w:szCs w:val="24"/>
        </w:rPr>
        <w:t>Salīdzināmība</w:t>
      </w:r>
    </w:p>
    <w:p w14:paraId="689FA0C4" w14:textId="77777777" w:rsidR="00FC1E1C" w:rsidRPr="0049134B" w:rsidRDefault="00FC1E1C" w:rsidP="00FC1E1C">
      <w:pPr>
        <w:shd w:val="clear" w:color="auto" w:fill="FFFFFF" w:themeFill="background1"/>
        <w:jc w:val="both"/>
      </w:pPr>
      <w:r w:rsidRPr="0049134B">
        <w:t xml:space="preserve"> Dati netiek salīdzināti, tikai apkopoti.</w:t>
      </w:r>
    </w:p>
    <w:p w14:paraId="4EE76687" w14:textId="77777777" w:rsidR="00FC1E1C" w:rsidRDefault="00FC1E1C" w:rsidP="00FC1E1C">
      <w:pPr>
        <w:jc w:val="both"/>
        <w:rPr>
          <w:b/>
          <w:sz w:val="24"/>
          <w:szCs w:val="24"/>
        </w:rPr>
      </w:pPr>
      <w:r w:rsidRPr="0063687C">
        <w:rPr>
          <w:b/>
          <w:sz w:val="24"/>
          <w:szCs w:val="24"/>
        </w:rPr>
        <w:t xml:space="preserve">Datu </w:t>
      </w:r>
      <w:r>
        <w:rPr>
          <w:b/>
          <w:sz w:val="24"/>
          <w:szCs w:val="24"/>
        </w:rPr>
        <w:t>precizēšana</w:t>
      </w:r>
    </w:p>
    <w:p w14:paraId="1E553564" w14:textId="77777777" w:rsidR="00FC1E1C" w:rsidRPr="0049134B" w:rsidRDefault="00FC1E1C" w:rsidP="00FC1E1C">
      <w:pPr>
        <w:jc w:val="both"/>
      </w:pPr>
      <w:r w:rsidRPr="0049134B">
        <w:t>Attiecīgajiem statistikas datu rādītājiem no pasūtītāju puses nav paredzēta precizēšana. Nepieciešamības gadījumā Iepirkumu uzraudzības birojs var precizēt publicētos datus, norādot datu precizēšanas iemeslus.</w:t>
      </w:r>
    </w:p>
    <w:p w14:paraId="45EE09D4" w14:textId="77777777" w:rsidR="00FC1E1C" w:rsidRPr="000204D7" w:rsidRDefault="00FC1E1C" w:rsidP="00FC1E1C">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FC1E1C" w:rsidRPr="00C26E9C" w14:paraId="074E835A" w14:textId="77777777" w:rsidTr="008D3C65">
        <w:tc>
          <w:tcPr>
            <w:tcW w:w="2542" w:type="dxa"/>
            <w:shd w:val="clear" w:color="auto" w:fill="auto"/>
          </w:tcPr>
          <w:p w14:paraId="57FBF550" w14:textId="77777777" w:rsidR="00FC1E1C" w:rsidRPr="00C26E9C" w:rsidRDefault="00FC1E1C" w:rsidP="008D3C65">
            <w:pPr>
              <w:jc w:val="both"/>
            </w:pPr>
            <w:r w:rsidRPr="00C26E9C">
              <w:t>Statistikas iestāde</w:t>
            </w:r>
          </w:p>
        </w:tc>
        <w:tc>
          <w:tcPr>
            <w:tcW w:w="6384" w:type="dxa"/>
            <w:shd w:val="clear" w:color="auto" w:fill="auto"/>
          </w:tcPr>
          <w:p w14:paraId="77FEDC18" w14:textId="77777777" w:rsidR="00FC1E1C" w:rsidRPr="00C26E9C" w:rsidRDefault="00FC1E1C" w:rsidP="008D3C65">
            <w:pPr>
              <w:jc w:val="both"/>
            </w:pPr>
            <w:r w:rsidRPr="00C26E9C">
              <w:t>Iepirkumu uzraudzības birojs</w:t>
            </w:r>
          </w:p>
        </w:tc>
      </w:tr>
      <w:tr w:rsidR="00FC1E1C" w:rsidRPr="00C26E9C" w14:paraId="085C73BD" w14:textId="77777777" w:rsidTr="008D3C65">
        <w:tc>
          <w:tcPr>
            <w:tcW w:w="2542" w:type="dxa"/>
            <w:shd w:val="clear" w:color="auto" w:fill="auto"/>
          </w:tcPr>
          <w:p w14:paraId="6A11C645" w14:textId="77777777" w:rsidR="00FC1E1C" w:rsidRDefault="00FC1E1C" w:rsidP="008D3C65">
            <w:pPr>
              <w:jc w:val="both"/>
            </w:pPr>
            <w:r>
              <w:t>E-pasts</w:t>
            </w:r>
          </w:p>
        </w:tc>
        <w:tc>
          <w:tcPr>
            <w:tcW w:w="6384" w:type="dxa"/>
            <w:shd w:val="clear" w:color="auto" w:fill="auto"/>
          </w:tcPr>
          <w:p w14:paraId="46F03635" w14:textId="77777777" w:rsidR="00FC1E1C" w:rsidRDefault="00FC1E1C" w:rsidP="008D3C65">
            <w:pPr>
              <w:jc w:val="both"/>
            </w:pPr>
            <w:proofErr w:type="spellStart"/>
            <w:r>
              <w:t>pasts(at)iub.gov.lv</w:t>
            </w:r>
            <w:proofErr w:type="spellEnd"/>
          </w:p>
        </w:tc>
      </w:tr>
      <w:tr w:rsidR="00FC1E1C" w:rsidRPr="00C26E9C" w14:paraId="2BF08531" w14:textId="77777777" w:rsidTr="008D3C65">
        <w:tc>
          <w:tcPr>
            <w:tcW w:w="8926" w:type="dxa"/>
            <w:gridSpan w:val="2"/>
            <w:shd w:val="clear" w:color="auto" w:fill="auto"/>
          </w:tcPr>
          <w:p w14:paraId="5DD0BD06" w14:textId="77777777" w:rsidR="00FC1E1C" w:rsidRDefault="00FC1E1C" w:rsidP="008D3C65">
            <w:pPr>
              <w:jc w:val="both"/>
            </w:pPr>
            <w:r>
              <w:t>Informācijas departaments</w:t>
            </w:r>
          </w:p>
        </w:tc>
      </w:tr>
      <w:tr w:rsidR="00FC1E1C" w:rsidRPr="00C26E9C" w14:paraId="271FFCF1" w14:textId="77777777" w:rsidTr="008D3C65">
        <w:tc>
          <w:tcPr>
            <w:tcW w:w="2542" w:type="dxa"/>
            <w:shd w:val="clear" w:color="auto" w:fill="auto"/>
          </w:tcPr>
          <w:p w14:paraId="453285DD" w14:textId="77777777" w:rsidR="00FC1E1C" w:rsidRPr="00C26E9C" w:rsidRDefault="00FC1E1C" w:rsidP="008D3C65">
            <w:pPr>
              <w:jc w:val="both"/>
            </w:pPr>
            <w:r w:rsidRPr="00C26E9C">
              <w:t>Tālruņa numurs</w:t>
            </w:r>
          </w:p>
        </w:tc>
        <w:tc>
          <w:tcPr>
            <w:tcW w:w="6384" w:type="dxa"/>
            <w:shd w:val="clear" w:color="auto" w:fill="auto"/>
          </w:tcPr>
          <w:p w14:paraId="3E4639B0" w14:textId="77777777" w:rsidR="00FC1E1C" w:rsidRPr="00C26E9C" w:rsidRDefault="00FC1E1C" w:rsidP="008D3C65">
            <w:pPr>
              <w:jc w:val="both"/>
            </w:pPr>
            <w:r>
              <w:t>67326708</w:t>
            </w:r>
          </w:p>
        </w:tc>
      </w:tr>
    </w:tbl>
    <w:p w14:paraId="11376187" w14:textId="77777777" w:rsidR="00FC1E1C" w:rsidRDefault="00FC1E1C" w:rsidP="00FC1E1C">
      <w:pPr>
        <w:jc w:val="both"/>
      </w:pPr>
    </w:p>
    <w:p w14:paraId="14A51F75" w14:textId="77777777" w:rsidR="00FC1E1C" w:rsidRPr="000204D7" w:rsidRDefault="00FC1E1C" w:rsidP="00FC1E1C">
      <w:pPr>
        <w:jc w:val="both"/>
        <w:rPr>
          <w:b/>
          <w:sz w:val="24"/>
          <w:szCs w:val="24"/>
        </w:rPr>
      </w:pPr>
      <w:r w:rsidRPr="000204D7">
        <w:rPr>
          <w:b/>
          <w:sz w:val="24"/>
          <w:szCs w:val="24"/>
        </w:rPr>
        <w:t>Metadati pēdējo reizi atjaunoti</w:t>
      </w:r>
    </w:p>
    <w:p w14:paraId="1DB493D0" w14:textId="7A10259B" w:rsidR="00FC1E1C" w:rsidRPr="00C64F90" w:rsidRDefault="00CE2E40" w:rsidP="00FC1E1C">
      <w:pPr>
        <w:jc w:val="both"/>
      </w:pPr>
      <w:r>
        <w:t>19</w:t>
      </w:r>
      <w:r w:rsidR="00FC1E1C">
        <w:t>.</w:t>
      </w:r>
      <w:r>
        <w:t>10</w:t>
      </w:r>
      <w:r w:rsidR="00FC1E1C">
        <w:t>.20</w:t>
      </w:r>
      <w:r w:rsidR="00DA3704">
        <w:t>2</w:t>
      </w:r>
      <w:r w:rsidR="00A20F8D">
        <w:t>1</w:t>
      </w:r>
      <w:r w:rsidR="00FC1E1C">
        <w:t>.</w:t>
      </w:r>
    </w:p>
    <w:p w14:paraId="339750E7" w14:textId="77777777" w:rsidR="00FC1E1C" w:rsidRDefault="00FC1E1C" w:rsidP="00FC1E1C">
      <w:pPr>
        <w:jc w:val="both"/>
        <w:rPr>
          <w:b/>
          <w:sz w:val="24"/>
          <w:szCs w:val="24"/>
        </w:rPr>
      </w:pPr>
      <w:r w:rsidRPr="000204D7">
        <w:rPr>
          <w:b/>
          <w:sz w:val="24"/>
          <w:szCs w:val="24"/>
        </w:rPr>
        <w:t>Saistītās tēmas</w:t>
      </w:r>
      <w:r>
        <w:rPr>
          <w:b/>
          <w:sz w:val="24"/>
          <w:szCs w:val="24"/>
        </w:rPr>
        <w:t xml:space="preserve"> </w:t>
      </w:r>
    </w:p>
    <w:p w14:paraId="4F078C8D" w14:textId="77777777" w:rsidR="00FC1E1C" w:rsidRDefault="00FC1E1C" w:rsidP="00FC1E1C"/>
    <w:p w14:paraId="6FA7E6DE"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1C"/>
    <w:rsid w:val="00072901"/>
    <w:rsid w:val="001D6CAB"/>
    <w:rsid w:val="00222D1D"/>
    <w:rsid w:val="00277A2F"/>
    <w:rsid w:val="00345C8B"/>
    <w:rsid w:val="003D2826"/>
    <w:rsid w:val="00410F4D"/>
    <w:rsid w:val="0049134B"/>
    <w:rsid w:val="00531E0D"/>
    <w:rsid w:val="0071217E"/>
    <w:rsid w:val="00781A44"/>
    <w:rsid w:val="007A0295"/>
    <w:rsid w:val="007F0DAC"/>
    <w:rsid w:val="0082474D"/>
    <w:rsid w:val="008B11EF"/>
    <w:rsid w:val="009463F7"/>
    <w:rsid w:val="00A20F8D"/>
    <w:rsid w:val="00C81219"/>
    <w:rsid w:val="00CE2E40"/>
    <w:rsid w:val="00CF4AE8"/>
    <w:rsid w:val="00DA3704"/>
    <w:rsid w:val="00EF66BE"/>
    <w:rsid w:val="00FC1E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7F72"/>
  <w15:chartTrackingRefBased/>
  <w15:docId w15:val="{1CF65CDE-2ECD-4E03-96CF-FE0C09CC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1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1E1C"/>
    <w:rPr>
      <w:color w:val="0563C1" w:themeColor="hyperlink"/>
      <w:u w:val="single"/>
    </w:rPr>
  </w:style>
  <w:style w:type="paragraph" w:styleId="ListParagraph">
    <w:name w:val="List Paragraph"/>
    <w:basedOn w:val="Normal"/>
    <w:uiPriority w:val="34"/>
    <w:qFormat/>
    <w:rsid w:val="00FC1E1C"/>
    <w:pPr>
      <w:spacing w:line="256" w:lineRule="auto"/>
      <w:ind w:left="720"/>
      <w:contextualSpacing/>
    </w:pPr>
  </w:style>
  <w:style w:type="character" w:styleId="CommentReference">
    <w:name w:val="annotation reference"/>
    <w:basedOn w:val="DefaultParagraphFont"/>
    <w:uiPriority w:val="99"/>
    <w:semiHidden/>
    <w:unhideWhenUsed/>
    <w:rsid w:val="00072901"/>
    <w:rPr>
      <w:sz w:val="16"/>
      <w:szCs w:val="16"/>
    </w:rPr>
  </w:style>
  <w:style w:type="paragraph" w:styleId="CommentText">
    <w:name w:val="annotation text"/>
    <w:basedOn w:val="Normal"/>
    <w:link w:val="CommentTextChar"/>
    <w:uiPriority w:val="99"/>
    <w:semiHidden/>
    <w:unhideWhenUsed/>
    <w:rsid w:val="00072901"/>
    <w:pPr>
      <w:spacing w:line="240" w:lineRule="auto"/>
    </w:pPr>
    <w:rPr>
      <w:sz w:val="20"/>
      <w:szCs w:val="20"/>
    </w:rPr>
  </w:style>
  <w:style w:type="character" w:customStyle="1" w:styleId="CommentTextChar">
    <w:name w:val="Comment Text Char"/>
    <w:basedOn w:val="DefaultParagraphFont"/>
    <w:link w:val="CommentText"/>
    <w:uiPriority w:val="99"/>
    <w:semiHidden/>
    <w:rsid w:val="00072901"/>
    <w:rPr>
      <w:sz w:val="20"/>
      <w:szCs w:val="20"/>
    </w:rPr>
  </w:style>
  <w:style w:type="paragraph" w:styleId="CommentSubject">
    <w:name w:val="annotation subject"/>
    <w:basedOn w:val="CommentText"/>
    <w:next w:val="CommentText"/>
    <w:link w:val="CommentSubjectChar"/>
    <w:uiPriority w:val="99"/>
    <w:semiHidden/>
    <w:unhideWhenUsed/>
    <w:rsid w:val="00072901"/>
    <w:rPr>
      <w:b/>
      <w:bCs/>
    </w:rPr>
  </w:style>
  <w:style w:type="character" w:customStyle="1" w:styleId="CommentSubjectChar">
    <w:name w:val="Comment Subject Char"/>
    <w:basedOn w:val="CommentTextChar"/>
    <w:link w:val="CommentSubject"/>
    <w:uiPriority w:val="99"/>
    <w:semiHidden/>
    <w:rsid w:val="000729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3940</Words>
  <Characters>2247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4</cp:revision>
  <dcterms:created xsi:type="dcterms:W3CDTF">2021-07-13T09:57:00Z</dcterms:created>
  <dcterms:modified xsi:type="dcterms:W3CDTF">2021-10-18T08:56:00Z</dcterms:modified>
</cp:coreProperties>
</file>