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A2D522" w14:textId="09771B34" w:rsidR="004A5ADA" w:rsidRDefault="00B542DE" w:rsidP="004A5ADA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AIZSARDZĪBAS UN DROŠĪBAS JOMAS</w:t>
      </w:r>
      <w:r w:rsidR="004A5ADA">
        <w:rPr>
          <w:b/>
          <w:bCs/>
          <w:sz w:val="28"/>
          <w:szCs w:val="28"/>
        </w:rPr>
        <w:t xml:space="preserve"> IEPIRKUM</w:t>
      </w:r>
      <w:r w:rsidR="004D1C17">
        <w:rPr>
          <w:b/>
          <w:bCs/>
          <w:sz w:val="28"/>
          <w:szCs w:val="28"/>
        </w:rPr>
        <w:t>U</w:t>
      </w:r>
      <w:r w:rsidR="004A5ADA">
        <w:rPr>
          <w:b/>
          <w:bCs/>
          <w:sz w:val="28"/>
          <w:szCs w:val="28"/>
        </w:rPr>
        <w:t xml:space="preserve"> LIKUMA PUBLIKĀCIJU DINAMIKA PĒC IEPIRKUMU VEIDA (201</w:t>
      </w:r>
      <w:r w:rsidR="00EC7DE7">
        <w:rPr>
          <w:b/>
          <w:bCs/>
          <w:sz w:val="28"/>
          <w:szCs w:val="28"/>
        </w:rPr>
        <w:t>6</w:t>
      </w:r>
      <w:r w:rsidR="004A5ADA">
        <w:rPr>
          <w:b/>
          <w:bCs/>
          <w:sz w:val="28"/>
          <w:szCs w:val="28"/>
        </w:rPr>
        <w:t>. – 2020.GADS)</w:t>
      </w:r>
    </w:p>
    <w:p w14:paraId="67D72F73" w14:textId="77777777" w:rsidR="004A5ADA" w:rsidRPr="005419DC" w:rsidRDefault="004A5ADA" w:rsidP="004A5ADA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45442E29" w14:textId="77777777" w:rsidR="004A5ADA" w:rsidRDefault="004A5ADA" w:rsidP="004A5ADA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63ABBD80" w14:textId="1FC4CB61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B542DE">
        <w:rPr>
          <w:sz w:val="28"/>
          <w:szCs w:val="28"/>
        </w:rPr>
        <w:t>Aizsardzības un drošības jomas</w:t>
      </w:r>
      <w:r>
        <w:rPr>
          <w:sz w:val="28"/>
          <w:szCs w:val="28"/>
        </w:rPr>
        <w:t xml:space="preserve"> iepirkumu likuma kārtībā publicētiem paziņojumiem gada griezumā. </w:t>
      </w:r>
    </w:p>
    <w:p w14:paraId="4E91B2D6" w14:textId="5A7B60FF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divi informatīvi materiāli. </w:t>
      </w:r>
    </w:p>
    <w:p w14:paraId="5B52B1E4" w14:textId="7E5DA4B2" w:rsidR="004A5ADA" w:rsidRDefault="004A5ADA" w:rsidP="004A5ADA">
      <w:pPr>
        <w:rPr>
          <w:sz w:val="28"/>
          <w:szCs w:val="28"/>
        </w:rPr>
      </w:pPr>
      <w:r>
        <w:rPr>
          <w:sz w:val="28"/>
          <w:szCs w:val="28"/>
        </w:rPr>
        <w:t xml:space="preserve">Pirmā ilustrācija attēlo rezultātu paziņojumu publikācijās norādītās līgumcenas (milj. </w:t>
      </w:r>
      <w:r w:rsidRPr="004A5AD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</w:t>
      </w:r>
      <w:r w:rsidR="00BD3FF1">
        <w:rPr>
          <w:sz w:val="28"/>
          <w:szCs w:val="28"/>
        </w:rPr>
        <w:t>pievienotās vērtības nodokļa (turpmāk – PVN)</w:t>
      </w:r>
      <w:r>
        <w:rPr>
          <w:sz w:val="28"/>
          <w:szCs w:val="28"/>
        </w:rPr>
        <w:t>) sadalījumu pēc iepirkuma veida</w:t>
      </w:r>
      <w:r w:rsidR="004D1C17">
        <w:rPr>
          <w:sz w:val="28"/>
          <w:szCs w:val="28"/>
        </w:rPr>
        <w:t>. Attēlā</w:t>
      </w:r>
      <w:r w:rsidR="00BD3FF1">
        <w:rPr>
          <w:sz w:val="28"/>
          <w:szCs w:val="28"/>
        </w:rPr>
        <w:t xml:space="preserve"> </w:t>
      </w:r>
      <w:r w:rsidR="004D1C17">
        <w:rPr>
          <w:sz w:val="28"/>
          <w:szCs w:val="28"/>
        </w:rPr>
        <w:t>apskatāmi dati stabiņveida diagrammās</w:t>
      </w:r>
      <w:r>
        <w:rPr>
          <w:sz w:val="28"/>
          <w:szCs w:val="28"/>
        </w:rPr>
        <w:t xml:space="preserve"> ar trīs krāsu efektiem – būvdarbi, piegāde un pakalpojumi dinamikā, </w:t>
      </w:r>
      <w:r w:rsidR="004D1C17">
        <w:rPr>
          <w:sz w:val="28"/>
          <w:szCs w:val="28"/>
        </w:rPr>
        <w:t xml:space="preserve">gada griezumā </w:t>
      </w:r>
      <w:r>
        <w:rPr>
          <w:sz w:val="28"/>
          <w:szCs w:val="28"/>
        </w:rPr>
        <w:t>laika periodā no 201</w:t>
      </w:r>
      <w:r w:rsidR="00EC7DE7">
        <w:rPr>
          <w:sz w:val="28"/>
          <w:szCs w:val="28"/>
        </w:rPr>
        <w:t>6</w:t>
      </w:r>
      <w:r>
        <w:rPr>
          <w:sz w:val="28"/>
          <w:szCs w:val="28"/>
        </w:rPr>
        <w:t xml:space="preserve">. gada līdz 2020. gadam. </w:t>
      </w:r>
      <w:r w:rsidR="004D1C17">
        <w:rPr>
          <w:sz w:val="28"/>
          <w:szCs w:val="28"/>
        </w:rPr>
        <w:t xml:space="preserve">Atspoguļoti </w:t>
      </w:r>
      <w:r w:rsidR="00D11556">
        <w:rPr>
          <w:sz w:val="28"/>
          <w:szCs w:val="28"/>
        </w:rPr>
        <w:t>dati par katru iepirkuma veidu, kur norādīts apskatām</w:t>
      </w:r>
      <w:r w:rsidR="007B2F84">
        <w:rPr>
          <w:sz w:val="28"/>
          <w:szCs w:val="28"/>
        </w:rPr>
        <w:t>ai</w:t>
      </w:r>
      <w:r w:rsidR="00D11556">
        <w:rPr>
          <w:sz w:val="28"/>
          <w:szCs w:val="28"/>
        </w:rPr>
        <w:t xml:space="preserve">s gads, līgumsumma (milj. </w:t>
      </w:r>
      <w:r w:rsidR="00BD3FF1" w:rsidRPr="00BD3FF1">
        <w:rPr>
          <w:i/>
          <w:iCs/>
          <w:sz w:val="28"/>
          <w:szCs w:val="28"/>
        </w:rPr>
        <w:t>euro</w:t>
      </w:r>
      <w:r w:rsidR="00BD3FF1">
        <w:rPr>
          <w:sz w:val="28"/>
          <w:szCs w:val="28"/>
        </w:rPr>
        <w:t xml:space="preserve"> bez PVN</w:t>
      </w:r>
      <w:r w:rsidR="00D11556">
        <w:rPr>
          <w:sz w:val="28"/>
          <w:szCs w:val="28"/>
        </w:rPr>
        <w:t>) un procentuālais īpatsvars</w:t>
      </w:r>
      <w:r w:rsidR="007B2F84">
        <w:rPr>
          <w:sz w:val="28"/>
          <w:szCs w:val="28"/>
        </w:rPr>
        <w:t xml:space="preserve"> (%)</w:t>
      </w:r>
      <w:r w:rsidR="00D11556">
        <w:rPr>
          <w:sz w:val="28"/>
          <w:szCs w:val="28"/>
        </w:rPr>
        <w:t xml:space="preserve"> no kopējās līgumsummas. Zem ilustrācijas norādīt</w:t>
      </w:r>
      <w:r w:rsidR="00BD3FF1">
        <w:rPr>
          <w:sz w:val="28"/>
          <w:szCs w:val="28"/>
        </w:rPr>
        <w:t>i</w:t>
      </w:r>
      <w:r w:rsidR="004D1C17">
        <w:rPr>
          <w:sz w:val="28"/>
          <w:szCs w:val="28"/>
        </w:rPr>
        <w:t xml:space="preserve"> datos iekļaut</w:t>
      </w:r>
      <w:r w:rsidR="00BD3FF1">
        <w:rPr>
          <w:sz w:val="28"/>
          <w:szCs w:val="28"/>
        </w:rPr>
        <w:t>ie</w:t>
      </w:r>
      <w:r w:rsidR="007B2F84">
        <w:rPr>
          <w:sz w:val="28"/>
          <w:szCs w:val="28"/>
        </w:rPr>
        <w:t xml:space="preserve"> publikāciju paziņojumu veid</w:t>
      </w:r>
      <w:r w:rsidR="004D1C17">
        <w:rPr>
          <w:sz w:val="28"/>
          <w:szCs w:val="28"/>
        </w:rPr>
        <w:t>i</w:t>
      </w:r>
      <w:r w:rsidR="00BD3FF1">
        <w:rPr>
          <w:sz w:val="28"/>
          <w:szCs w:val="28"/>
        </w:rPr>
        <w:t xml:space="preserve"> un minēts, ka </w:t>
      </w:r>
      <w:r w:rsidR="00B542DE">
        <w:rPr>
          <w:sz w:val="28"/>
          <w:szCs w:val="28"/>
        </w:rPr>
        <w:t xml:space="preserve">nav </w:t>
      </w:r>
      <w:r w:rsidR="00BD3FF1">
        <w:rPr>
          <w:sz w:val="28"/>
          <w:szCs w:val="28"/>
        </w:rPr>
        <w:t>iekļauti līgumi vispārīgo vienošanos ietvaros.</w:t>
      </w:r>
    </w:p>
    <w:p w14:paraId="4CF1CA40" w14:textId="027C2997" w:rsidR="007B2F84" w:rsidRDefault="004A5ADA" w:rsidP="007B2F84">
      <w:pPr>
        <w:rPr>
          <w:sz w:val="28"/>
          <w:szCs w:val="28"/>
        </w:rPr>
      </w:pPr>
      <w:r>
        <w:rPr>
          <w:sz w:val="28"/>
          <w:szCs w:val="28"/>
        </w:rPr>
        <w:t>Otrā ilustrācija attēlo izsludināto paziņojumu publikāciju skait</w:t>
      </w:r>
      <w:r w:rsidR="00BD3FF1">
        <w:rPr>
          <w:sz w:val="28"/>
          <w:szCs w:val="28"/>
        </w:rPr>
        <w:t>a</w:t>
      </w:r>
      <w:r>
        <w:rPr>
          <w:sz w:val="28"/>
          <w:szCs w:val="28"/>
        </w:rPr>
        <w:t xml:space="preserve"> sadalījumu pēc iepirkuma veida</w:t>
      </w:r>
      <w:r w:rsidR="004D1C17">
        <w:rPr>
          <w:sz w:val="28"/>
          <w:szCs w:val="28"/>
        </w:rPr>
        <w:t>. Attēlā apskatāmi dati stabiņveida diagrammās</w:t>
      </w:r>
      <w:r>
        <w:rPr>
          <w:sz w:val="28"/>
          <w:szCs w:val="28"/>
        </w:rPr>
        <w:t xml:space="preserve"> ar trīs krāsu efektiem – būvdarbi, piegāde un pakalpojumi</w:t>
      </w:r>
      <w:r w:rsidR="00BD3FF1">
        <w:rPr>
          <w:sz w:val="28"/>
          <w:szCs w:val="28"/>
        </w:rPr>
        <w:t xml:space="preserve"> dinamikā</w:t>
      </w:r>
      <w:r w:rsidR="00D1155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D1C17">
        <w:rPr>
          <w:sz w:val="28"/>
          <w:szCs w:val="28"/>
        </w:rPr>
        <w:t xml:space="preserve">gada griezumā </w:t>
      </w:r>
      <w:r>
        <w:rPr>
          <w:sz w:val="28"/>
          <w:szCs w:val="28"/>
        </w:rPr>
        <w:t>laika periodā no 2016. gada līdz 2020. gadam.</w:t>
      </w:r>
      <w:r w:rsidR="00D11556">
        <w:rPr>
          <w:sz w:val="28"/>
          <w:szCs w:val="28"/>
        </w:rPr>
        <w:t xml:space="preserve"> </w:t>
      </w:r>
      <w:r w:rsidR="004D1C17">
        <w:rPr>
          <w:sz w:val="28"/>
          <w:szCs w:val="28"/>
        </w:rPr>
        <w:t>Atspoguļoti</w:t>
      </w:r>
      <w:r w:rsidR="007B2F84">
        <w:rPr>
          <w:sz w:val="28"/>
          <w:szCs w:val="28"/>
        </w:rPr>
        <w:t xml:space="preserve"> dati par katru iepirkuma veidu, kur norādīts apskatāmais gads, publikāciju skaits un procentuālais īpatsvars (%) no kopējā paziņojum</w:t>
      </w:r>
      <w:r w:rsidR="004D1C17">
        <w:rPr>
          <w:sz w:val="28"/>
          <w:szCs w:val="28"/>
        </w:rPr>
        <w:t>u</w:t>
      </w:r>
      <w:r w:rsidR="007B2F84">
        <w:rPr>
          <w:sz w:val="28"/>
          <w:szCs w:val="28"/>
        </w:rPr>
        <w:t xml:space="preserve"> skaita. Zem ilustrācijas norādīt</w:t>
      </w:r>
      <w:r w:rsidR="00BD3FF1">
        <w:rPr>
          <w:sz w:val="28"/>
          <w:szCs w:val="28"/>
        </w:rPr>
        <w:t>i</w:t>
      </w:r>
      <w:r w:rsidR="004D1C17">
        <w:rPr>
          <w:sz w:val="28"/>
          <w:szCs w:val="28"/>
        </w:rPr>
        <w:t>, datos iekļaut</w:t>
      </w:r>
      <w:r w:rsidR="00BD3FF1">
        <w:rPr>
          <w:sz w:val="28"/>
          <w:szCs w:val="28"/>
        </w:rPr>
        <w:t>ie</w:t>
      </w:r>
      <w:r w:rsidR="007B2F84">
        <w:rPr>
          <w:sz w:val="28"/>
          <w:szCs w:val="28"/>
        </w:rPr>
        <w:t xml:space="preserve"> publikāciju paziņojumu veidi.</w:t>
      </w:r>
    </w:p>
    <w:p w14:paraId="4BF60CD5" w14:textId="77777777" w:rsidR="004A5ADA" w:rsidRDefault="004A5ADA" w:rsidP="004A5ADA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39571501" w14:textId="77777777" w:rsidR="004A5ADA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7BA7FCF9" w14:textId="12EFC86E" w:rsidR="007B2F84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Periods: </w:t>
      </w:r>
      <w:r w:rsidR="00185B42">
        <w:rPr>
          <w:sz w:val="28"/>
          <w:szCs w:val="28"/>
        </w:rPr>
        <w:t>201</w:t>
      </w:r>
      <w:r w:rsidR="00EC7DE7">
        <w:rPr>
          <w:sz w:val="28"/>
          <w:szCs w:val="28"/>
        </w:rPr>
        <w:t>6</w:t>
      </w:r>
      <w:r w:rsidR="00185B42">
        <w:rPr>
          <w:sz w:val="28"/>
          <w:szCs w:val="28"/>
        </w:rPr>
        <w:t xml:space="preserve">. - </w:t>
      </w:r>
      <w:r>
        <w:rPr>
          <w:sz w:val="28"/>
          <w:szCs w:val="28"/>
        </w:rPr>
        <w:t>2020. gad</w:t>
      </w:r>
      <w:r w:rsidR="007B2F84">
        <w:rPr>
          <w:sz w:val="28"/>
          <w:szCs w:val="28"/>
        </w:rPr>
        <w:t>s</w:t>
      </w:r>
    </w:p>
    <w:p w14:paraId="58B68DAA" w14:textId="63136F76" w:rsidR="004A5ADA" w:rsidRPr="005419DC" w:rsidRDefault="004A5ADA" w:rsidP="004A5AD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6E6590A4" w14:textId="77777777" w:rsidR="004A5ADA" w:rsidRDefault="004A5ADA" w:rsidP="004A5ADA"/>
    <w:p w14:paraId="272EB106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DA"/>
    <w:rsid w:val="00185B42"/>
    <w:rsid w:val="003D2826"/>
    <w:rsid w:val="004A5ADA"/>
    <w:rsid w:val="004D1C17"/>
    <w:rsid w:val="007B2F84"/>
    <w:rsid w:val="008B11EF"/>
    <w:rsid w:val="00B542DE"/>
    <w:rsid w:val="00BD3FF1"/>
    <w:rsid w:val="00D032F7"/>
    <w:rsid w:val="00D11556"/>
    <w:rsid w:val="00EC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CF252"/>
  <w15:chartTrackingRefBased/>
  <w15:docId w15:val="{C02EFEC8-5F9F-4AB1-B927-576FBA0A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A5AD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6</cp:revision>
  <dcterms:created xsi:type="dcterms:W3CDTF">2021-01-07T13:31:00Z</dcterms:created>
  <dcterms:modified xsi:type="dcterms:W3CDTF">2021-03-31T10:43:00Z</dcterms:modified>
</cp:coreProperties>
</file>